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6E5DC6EF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143B5">
        <w:rPr>
          <w:rFonts w:ascii="Calibri" w:hAnsi="Calibri" w:cs="Calibri"/>
          <w:sz w:val="44"/>
          <w:szCs w:val="44"/>
        </w:rPr>
        <w:t>2018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1835ECF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B143B5">
        <w:rPr>
          <w:rFonts w:asciiTheme="minorHAnsi" w:hAnsiTheme="minorHAnsi" w:cstheme="minorHAnsi"/>
          <w:sz w:val="22"/>
          <w:szCs w:val="22"/>
        </w:rPr>
        <w:t xml:space="preserve">Bc. Jakubem </w:t>
      </w:r>
      <w:r w:rsidR="00354FAD">
        <w:rPr>
          <w:rFonts w:asciiTheme="minorHAnsi" w:hAnsiTheme="minorHAnsi" w:cstheme="minorHAnsi"/>
          <w:sz w:val="22"/>
          <w:szCs w:val="22"/>
        </w:rPr>
        <w:t>Nekolný</w:t>
      </w:r>
      <w:r w:rsidR="00B12E07">
        <w:rPr>
          <w:rFonts w:asciiTheme="minorHAnsi" w:hAnsiTheme="minorHAnsi" w:cstheme="minorHAnsi"/>
          <w:sz w:val="22"/>
          <w:szCs w:val="22"/>
        </w:rPr>
        <w:t>m</w:t>
      </w:r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FFE4B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b/>
          <w:sz w:val="22"/>
          <w:szCs w:val="22"/>
        </w:rPr>
        <w:t xml:space="preserve">TJ </w:t>
      </w:r>
      <w:proofErr w:type="gramStart"/>
      <w:r w:rsidRPr="007A687C">
        <w:rPr>
          <w:rFonts w:asciiTheme="minorHAnsi" w:hAnsiTheme="minorHAnsi"/>
          <w:b/>
          <w:sz w:val="22"/>
          <w:szCs w:val="22"/>
        </w:rPr>
        <w:t xml:space="preserve">Liblice, </w:t>
      </w:r>
      <w:proofErr w:type="spellStart"/>
      <w:r>
        <w:rPr>
          <w:rFonts w:asciiTheme="minorHAnsi" w:hAnsi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/>
          <w:b/>
          <w:sz w:val="22"/>
          <w:szCs w:val="22"/>
        </w:rPr>
        <w:t>.</w:t>
      </w:r>
      <w:proofErr w:type="gramEnd"/>
    </w:p>
    <w:p w14:paraId="5FAB6001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b/>
          <w:sz w:val="22"/>
          <w:szCs w:val="22"/>
        </w:rPr>
        <w:t xml:space="preserve">se sídlem </w:t>
      </w:r>
      <w:r>
        <w:rPr>
          <w:rFonts w:asciiTheme="minorHAnsi" w:hAnsiTheme="minorHAnsi"/>
          <w:b/>
          <w:sz w:val="22"/>
          <w:szCs w:val="22"/>
        </w:rPr>
        <w:t>U Hřiště</w:t>
      </w:r>
      <w:r w:rsidRPr="007A687C">
        <w:rPr>
          <w:rFonts w:asciiTheme="minorHAnsi" w:hAnsiTheme="minorHAnsi"/>
          <w:b/>
          <w:sz w:val="22"/>
          <w:szCs w:val="22"/>
        </w:rPr>
        <w:t xml:space="preserve"> 252, 282 01 Český Brod - Liblice </w:t>
      </w:r>
    </w:p>
    <w:p w14:paraId="4C8F019F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zastoupený předsedou Ing. Davidem </w:t>
      </w:r>
      <w:proofErr w:type="spellStart"/>
      <w:r w:rsidRPr="007A687C">
        <w:rPr>
          <w:rFonts w:asciiTheme="minorHAnsi" w:hAnsiTheme="minorHAnsi"/>
          <w:sz w:val="22"/>
          <w:szCs w:val="22"/>
        </w:rPr>
        <w:t>Hybešem</w:t>
      </w:r>
      <w:proofErr w:type="spellEnd"/>
      <w:r w:rsidRPr="007A687C">
        <w:rPr>
          <w:rFonts w:asciiTheme="minorHAnsi" w:hAnsiTheme="minorHAnsi"/>
          <w:sz w:val="22"/>
          <w:szCs w:val="22"/>
        </w:rPr>
        <w:tab/>
        <w:t xml:space="preserve">              </w:t>
      </w:r>
    </w:p>
    <w:p w14:paraId="253E02E3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7A687C">
        <w:rPr>
          <w:rFonts w:asciiTheme="minorHAnsi" w:hAnsiTheme="minorHAnsi"/>
          <w:sz w:val="22"/>
          <w:szCs w:val="22"/>
        </w:rPr>
        <w:t>: 14800764</w:t>
      </w:r>
    </w:p>
    <w:p w14:paraId="570174F0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>
        <w:rPr>
          <w:rFonts w:asciiTheme="minorHAnsi" w:hAnsiTheme="minorHAnsi"/>
          <w:sz w:val="22"/>
          <w:szCs w:val="22"/>
        </w:rPr>
        <w:t>Fio</w:t>
      </w:r>
      <w:proofErr w:type="spellEnd"/>
      <w:r>
        <w:rPr>
          <w:rFonts w:asciiTheme="minorHAnsi" w:hAnsiTheme="minorHAnsi"/>
          <w:sz w:val="22"/>
          <w:szCs w:val="22"/>
        </w:rPr>
        <w:t xml:space="preserve"> banka</w:t>
      </w:r>
      <w:r w:rsidRPr="007A687C">
        <w:rPr>
          <w:rFonts w:asciiTheme="minorHAnsi" w:hAnsiTheme="minorHAnsi"/>
          <w:sz w:val="22"/>
          <w:szCs w:val="22"/>
        </w:rPr>
        <w:t xml:space="preserve">  </w:t>
      </w:r>
    </w:p>
    <w:p w14:paraId="6DEFF70C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b/>
          <w:sz w:val="22"/>
          <w:szCs w:val="22"/>
        </w:rPr>
        <w:t>2000613674/2010</w:t>
      </w:r>
      <w:r w:rsidRPr="007A687C">
        <w:rPr>
          <w:rFonts w:asciiTheme="minorHAnsi" w:hAnsi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39DDE6E6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usnesení </w:t>
      </w:r>
      <w:r w:rsidR="00DD64F5">
        <w:rPr>
          <w:rFonts w:asciiTheme="minorHAnsi" w:hAnsiTheme="minorHAnsi" w:cstheme="minorHAnsi"/>
          <w:sz w:val="22"/>
          <w:szCs w:val="22"/>
        </w:rPr>
        <w:t>zastupitelstva</w:t>
      </w:r>
      <w:r w:rsidRPr="00B143B5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města Český Brod č</w:t>
      </w:r>
      <w:r w:rsidR="00262C23">
        <w:rPr>
          <w:rFonts w:asciiTheme="minorHAnsi" w:hAnsiTheme="minorHAnsi" w:cstheme="minorHAnsi"/>
          <w:sz w:val="22"/>
          <w:szCs w:val="22"/>
        </w:rPr>
        <w:t>. 29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="00B143B5">
        <w:rPr>
          <w:rFonts w:asciiTheme="minorHAnsi" w:hAnsiTheme="minorHAnsi" w:cstheme="minorHAnsi"/>
          <w:sz w:val="22"/>
          <w:szCs w:val="22"/>
        </w:rPr>
        <w:t>/2018</w:t>
      </w:r>
      <w:r w:rsidRPr="003E0937">
        <w:rPr>
          <w:rFonts w:asciiTheme="minorHAnsi" w:hAnsiTheme="minorHAnsi" w:cstheme="minorHAnsi"/>
          <w:sz w:val="22"/>
          <w:szCs w:val="22"/>
        </w:rPr>
        <w:t xml:space="preserve"> ze dne </w:t>
      </w:r>
      <w:r w:rsidR="00262C23">
        <w:rPr>
          <w:rFonts w:asciiTheme="minorHAnsi" w:hAnsiTheme="minorHAnsi" w:cstheme="minorHAnsi"/>
          <w:sz w:val="22"/>
          <w:szCs w:val="22"/>
        </w:rPr>
        <w:t>6. 6. 2018</w:t>
      </w:r>
      <w:r w:rsidR="006E23CE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</w:t>
      </w:r>
      <w:r w:rsidR="00262C23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řidělení dotac</w:t>
      </w:r>
      <w:r w:rsidR="00262C2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 Fondu sportu,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B143B5">
        <w:rPr>
          <w:rFonts w:asciiTheme="minorHAnsi" w:hAnsiTheme="minorHAnsi" w:cstheme="minorHAnsi"/>
          <w:sz w:val="22"/>
          <w:szCs w:val="22"/>
        </w:rPr>
        <w:t xml:space="preserve"> – </w:t>
      </w:r>
      <w:r w:rsidR="006E23CE" w:rsidRPr="006E23CE">
        <w:rPr>
          <w:rFonts w:asciiTheme="minorHAnsi" w:hAnsiTheme="minorHAnsi" w:cstheme="minorHAnsi"/>
          <w:b/>
          <w:sz w:val="22"/>
          <w:szCs w:val="22"/>
        </w:rPr>
        <w:t>financování sportovních zařízení v majetku města</w:t>
      </w:r>
      <w:r w:rsidR="006E23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se zák.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 xml:space="preserve">,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08EE23A" w14:textId="2930E493" w:rsidR="006E23CE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na</w:t>
      </w:r>
      <w:r w:rsidR="006E23CE">
        <w:rPr>
          <w:rFonts w:asciiTheme="minorHAnsi" w:hAnsiTheme="minorHAnsi" w:cstheme="minorHAnsi"/>
          <w:sz w:val="22"/>
          <w:szCs w:val="22"/>
        </w:rPr>
        <w:t xml:space="preserve"> spoluúčast k projektu: </w:t>
      </w:r>
    </w:p>
    <w:p w14:paraId="53BDB431" w14:textId="77777777" w:rsidR="006E23CE" w:rsidRDefault="006E23CE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24671" w14:textId="63514E85" w:rsidR="006E23CE" w:rsidRPr="006E23CE" w:rsidRDefault="00077066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E23CE" w:rsidRPr="006E23CE">
        <w:rPr>
          <w:rFonts w:asciiTheme="minorHAnsi" w:hAnsiTheme="minorHAnsi" w:cstheme="minorHAnsi"/>
          <w:b/>
          <w:sz w:val="22"/>
          <w:szCs w:val="22"/>
        </w:rPr>
        <w:t>Rekonstrukce části střechy budovy šaten oddílu kopané TJ Liblice, číslo projektu SVČ/VSA/033832/2018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2C827" w14:textId="6894A607" w:rsidR="003E0937" w:rsidRPr="003E0937" w:rsidRDefault="003E0937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77A554FC" w14:textId="24F082FD" w:rsidR="003E0937" w:rsidRP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</w:t>
      </w:r>
      <w:r w:rsidR="006E23CE">
        <w:rPr>
          <w:rFonts w:asciiTheme="minorHAnsi" w:hAnsiTheme="minorHAnsi" w:cstheme="minorHAnsi"/>
          <w:sz w:val="22"/>
          <w:szCs w:val="22"/>
        </w:rPr>
        <w:t>0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262C23">
        <w:rPr>
          <w:rFonts w:asciiTheme="minorHAnsi" w:hAnsiTheme="minorHAnsi" w:cstheme="minorHAnsi"/>
          <w:sz w:val="22"/>
          <w:szCs w:val="22"/>
        </w:rPr>
        <w:t xml:space="preserve"> </w:t>
      </w:r>
      <w:r w:rsidR="006E23CE">
        <w:rPr>
          <w:rFonts w:asciiTheme="minorHAnsi" w:hAnsiTheme="minorHAnsi" w:cstheme="minorHAnsi"/>
          <w:sz w:val="22"/>
          <w:szCs w:val="22"/>
        </w:rPr>
        <w:t>6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262C23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B143B5">
        <w:rPr>
          <w:rFonts w:asciiTheme="minorHAnsi" w:hAnsiTheme="minorHAnsi" w:cstheme="minorHAnsi"/>
          <w:sz w:val="22"/>
          <w:szCs w:val="22"/>
        </w:rPr>
        <w:t>1</w:t>
      </w:r>
      <w:r w:rsidR="006E23CE">
        <w:rPr>
          <w:rFonts w:asciiTheme="minorHAnsi" w:hAnsiTheme="minorHAnsi" w:cstheme="minorHAnsi"/>
          <w:sz w:val="22"/>
          <w:szCs w:val="22"/>
        </w:rPr>
        <w:t>9</w:t>
      </w: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082BA9CB" w:rsidR="003E0937" w:rsidRDefault="003E0937" w:rsidP="003E0937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</w:t>
      </w:r>
      <w:r w:rsidR="00494BE2">
        <w:rPr>
          <w:rFonts w:asciiTheme="minorHAnsi" w:hAnsiTheme="minorHAnsi" w:cstheme="minorHAnsi"/>
          <w:sz w:val="22"/>
          <w:szCs w:val="22"/>
        </w:rPr>
        <w:t xml:space="preserve"> uvedeného v článku I. dotaci v celkové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výši </w:t>
      </w:r>
      <w:r w:rsidR="006E23CE" w:rsidRPr="006E23CE">
        <w:rPr>
          <w:rFonts w:asciiTheme="minorHAnsi" w:hAnsiTheme="minorHAnsi" w:cstheme="minorHAnsi"/>
          <w:b/>
          <w:sz w:val="22"/>
          <w:szCs w:val="22"/>
        </w:rPr>
        <w:t>350</w:t>
      </w:r>
      <w:r w:rsidR="006E23CE">
        <w:rPr>
          <w:rFonts w:asciiTheme="minorHAnsi" w:hAnsiTheme="minorHAnsi" w:cstheme="minorHAnsi"/>
          <w:b/>
          <w:sz w:val="22"/>
          <w:szCs w:val="22"/>
        </w:rPr>
        <w:t> </w:t>
      </w:r>
      <w:r w:rsidR="006E23CE" w:rsidRPr="006E23CE">
        <w:rPr>
          <w:rFonts w:asciiTheme="minorHAnsi" w:hAnsiTheme="minorHAnsi" w:cstheme="minorHAnsi"/>
          <w:b/>
          <w:sz w:val="22"/>
          <w:szCs w:val="22"/>
        </w:rPr>
        <w:t>000</w:t>
      </w:r>
      <w:r w:rsidR="006E23CE">
        <w:rPr>
          <w:rFonts w:asciiTheme="minorHAnsi" w:hAnsiTheme="minorHAnsi" w:cstheme="minorHAnsi"/>
          <w:b/>
          <w:sz w:val="22"/>
          <w:szCs w:val="22"/>
        </w:rPr>
        <w:t>,</w:t>
      </w:r>
      <w:r w:rsidRPr="006E23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Pr="003E0937">
        <w:rPr>
          <w:rFonts w:asciiTheme="minorHAnsi" w:hAnsiTheme="minorHAnsi" w:cstheme="minorHAnsi"/>
          <w:sz w:val="22"/>
          <w:szCs w:val="22"/>
        </w:rPr>
        <w:t xml:space="preserve"> (slovy:</w:t>
      </w:r>
      <w:r w:rsidR="001B4B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3CE">
        <w:rPr>
          <w:rFonts w:asciiTheme="minorHAnsi" w:hAnsiTheme="minorHAnsi" w:cstheme="minorHAnsi"/>
          <w:sz w:val="22"/>
          <w:szCs w:val="22"/>
        </w:rPr>
        <w:t>Třistapadesáttisíc</w:t>
      </w:r>
      <w:proofErr w:type="spellEnd"/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do </w:t>
      </w:r>
      <w:r w:rsidR="006E23CE" w:rsidRPr="00077066">
        <w:rPr>
          <w:rFonts w:asciiTheme="minorHAnsi" w:hAnsiTheme="minorHAnsi" w:cstheme="minorHAnsi"/>
          <w:b/>
          <w:sz w:val="22"/>
          <w:szCs w:val="22"/>
        </w:rPr>
        <w:t>15.</w:t>
      </w:r>
      <w:r w:rsidR="00077066" w:rsidRPr="000770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3CE" w:rsidRPr="00077066">
        <w:rPr>
          <w:rFonts w:asciiTheme="minorHAnsi" w:hAnsiTheme="minorHAnsi" w:cstheme="minorHAnsi"/>
          <w:b/>
          <w:sz w:val="22"/>
          <w:szCs w:val="22"/>
        </w:rPr>
        <w:t>12.</w:t>
      </w:r>
      <w:r w:rsidR="00077066" w:rsidRPr="000770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3CE" w:rsidRPr="00077066">
        <w:rPr>
          <w:rFonts w:asciiTheme="minorHAnsi" w:hAnsiTheme="minorHAnsi" w:cstheme="minorHAnsi"/>
          <w:b/>
          <w:sz w:val="22"/>
          <w:szCs w:val="22"/>
        </w:rPr>
        <w:t>2018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Pr="003E093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Dotace je </w:t>
      </w:r>
      <w:r w:rsidRPr="00140FB0">
        <w:rPr>
          <w:rFonts w:asciiTheme="minorHAnsi" w:hAnsiTheme="minorHAnsi" w:cstheme="minorHAnsi"/>
          <w:sz w:val="22"/>
          <w:szCs w:val="22"/>
        </w:rPr>
        <w:t>poskytována v</w:t>
      </w:r>
      <w:r w:rsidR="00494BE2">
        <w:rPr>
          <w:rFonts w:asciiTheme="minorHAnsi" w:hAnsiTheme="minorHAnsi" w:cstheme="minorHAnsi"/>
          <w:sz w:val="22"/>
          <w:szCs w:val="22"/>
        </w:rPr>
        <w:t xml:space="preserve">e </w:t>
      </w:r>
      <w:r w:rsidRPr="00140FB0">
        <w:rPr>
          <w:rFonts w:asciiTheme="minorHAnsi" w:hAnsiTheme="minorHAnsi" w:cstheme="minorHAnsi"/>
          <w:sz w:val="22"/>
          <w:szCs w:val="22"/>
        </w:rPr>
        <w:t>výši</w:t>
      </w:r>
      <w:r w:rsidR="00494BE2">
        <w:rPr>
          <w:rFonts w:asciiTheme="minorHAnsi" w:hAnsiTheme="minorHAnsi" w:cstheme="minorHAnsi"/>
          <w:sz w:val="22"/>
          <w:szCs w:val="22"/>
        </w:rPr>
        <w:t xml:space="preserve"> </w:t>
      </w:r>
      <w:r w:rsidR="006E23CE" w:rsidRPr="006E23CE">
        <w:rPr>
          <w:rFonts w:asciiTheme="minorHAnsi" w:hAnsiTheme="minorHAnsi" w:cstheme="minorHAnsi"/>
          <w:b/>
          <w:sz w:val="22"/>
          <w:szCs w:val="22"/>
        </w:rPr>
        <w:t>350</w:t>
      </w:r>
      <w:r w:rsidR="00FE0B4C" w:rsidRPr="00494BE2">
        <w:rPr>
          <w:rFonts w:asciiTheme="minorHAnsi" w:hAnsiTheme="minorHAnsi" w:cstheme="minorHAnsi"/>
          <w:b/>
          <w:sz w:val="22"/>
          <w:szCs w:val="22"/>
        </w:rPr>
        <w:t>.000 Kč</w:t>
      </w:r>
      <w:r w:rsidR="00FE0B4C">
        <w:rPr>
          <w:rFonts w:asciiTheme="minorHAnsi" w:hAnsiTheme="minorHAnsi" w:cstheme="minorHAnsi"/>
          <w:sz w:val="22"/>
          <w:szCs w:val="22"/>
        </w:rPr>
        <w:t xml:space="preserve"> </w:t>
      </w:r>
      <w:r w:rsidRPr="001B4B54">
        <w:rPr>
          <w:rFonts w:asciiTheme="minorHAnsi" w:hAnsiTheme="minorHAnsi" w:cstheme="minorHAnsi"/>
          <w:sz w:val="22"/>
          <w:szCs w:val="22"/>
        </w:rPr>
        <w:t>jako neinvestiční</w:t>
      </w:r>
      <w:r w:rsidR="006E23CE">
        <w:rPr>
          <w:rFonts w:asciiTheme="minorHAnsi" w:hAnsiTheme="minorHAnsi" w:cstheme="minorHAnsi"/>
          <w:sz w:val="22"/>
          <w:szCs w:val="22"/>
        </w:rPr>
        <w:t>.</w:t>
      </w:r>
    </w:p>
    <w:p w14:paraId="6F34D1E4" w14:textId="459C9599" w:rsidR="005B221A" w:rsidRPr="00140FB0" w:rsidRDefault="005B221A" w:rsidP="005B221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56FF76" w14:textId="77777777" w:rsidR="003E0937" w:rsidRPr="003E0937" w:rsidRDefault="003E0937" w:rsidP="003E0937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3C93E19" w14:textId="77777777" w:rsidR="001E04B9" w:rsidRDefault="001E04B9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5E4453C8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="00B66A92">
        <w:rPr>
          <w:rFonts w:asciiTheme="minorHAnsi" w:hAnsiTheme="minorHAnsi" w:cstheme="minorHAnsi"/>
          <w:sz w:val="22"/>
          <w:szCs w:val="22"/>
        </w:rPr>
        <w:t>v ž</w:t>
      </w:r>
      <w:r w:rsidRPr="003E0937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>
        <w:rPr>
          <w:rFonts w:asciiTheme="minorHAnsi" w:hAnsiTheme="minorHAnsi" w:cstheme="minorHAnsi"/>
          <w:sz w:val="22"/>
          <w:szCs w:val="22"/>
        </w:rPr>
        <w:t xml:space="preserve">dotaci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Příjemce se dále zavazuje použít dotaci hospodárně a efektivně. </w:t>
      </w:r>
    </w:p>
    <w:p w14:paraId="699FC446" w14:textId="7E4F040F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Příjemce se zavazuje zrealizovat Projekt v předloženém a schváleném termínu, rozsahu a kvalitě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a o případných změnách týkajících se realizace Projektu písemně informovat </w:t>
      </w:r>
      <w:r w:rsidR="00606D9F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inanční odbor Městského úřadu Český Brod (dále jen „FO“). O změně účelu </w:t>
      </w:r>
      <w:r w:rsidR="00B66A92">
        <w:rPr>
          <w:rFonts w:asciiTheme="minorHAnsi" w:hAnsiTheme="minorHAnsi" w:cstheme="minorHAnsi"/>
          <w:color w:val="000000"/>
          <w:sz w:val="22"/>
          <w:szCs w:val="22"/>
        </w:rPr>
        <w:t xml:space="preserve">využití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přidělených finančních prostředků rozhodují na základě </w:t>
      </w:r>
      <w:r w:rsidR="00606D9F">
        <w:rPr>
          <w:rFonts w:asciiTheme="minorHAnsi" w:hAnsiTheme="minorHAnsi" w:cstheme="minorHAnsi"/>
          <w:color w:val="000000"/>
          <w:sz w:val="22"/>
          <w:szCs w:val="22"/>
        </w:rPr>
        <w:t xml:space="preserve">písemné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žádosti žadatele orgány města. </w:t>
      </w:r>
    </w:p>
    <w:p w14:paraId="3139B155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vést řádné a oddělené sledování přijaté a použité dotace ve svém účetnictví.</w:t>
      </w:r>
    </w:p>
    <w:p w14:paraId="0D54E60B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226D6CB2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vyúčtování poskytnuté dotace (nejpozději však do 15</w:t>
      </w:r>
      <w:r>
        <w:rPr>
          <w:rFonts w:asciiTheme="minorHAnsi" w:hAnsiTheme="minorHAnsi" w:cstheme="minorHAnsi"/>
          <w:sz w:val="22"/>
          <w:szCs w:val="22"/>
        </w:rPr>
        <w:t>.</w:t>
      </w:r>
      <w:r w:rsidR="006E23CE">
        <w:rPr>
          <w:rFonts w:asciiTheme="minorHAnsi" w:hAnsiTheme="minorHAnsi" w:cstheme="minorHAnsi"/>
          <w:sz w:val="22"/>
          <w:szCs w:val="22"/>
        </w:rPr>
        <w:t xml:space="preserve"> 7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6E23CE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1E04B9">
        <w:rPr>
          <w:rFonts w:asciiTheme="minorHAnsi" w:hAnsiTheme="minorHAnsi" w:cstheme="minorHAnsi"/>
          <w:sz w:val="22"/>
          <w:szCs w:val="22"/>
        </w:rPr>
        <w:t>19)</w:t>
      </w:r>
      <w:r w:rsidRPr="003E0937">
        <w:rPr>
          <w:rFonts w:asciiTheme="minorHAnsi" w:hAnsiTheme="minorHAnsi" w:cstheme="minorHAnsi"/>
          <w:sz w:val="22"/>
          <w:szCs w:val="22"/>
        </w:rPr>
        <w:t xml:space="preserve">. 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3E0937">
      <w:pPr>
        <w:numPr>
          <w:ilvl w:val="1"/>
          <w:numId w:val="3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Pr="00B66A92" w:rsidRDefault="003E0937" w:rsidP="003E0937">
      <w:pPr>
        <w:numPr>
          <w:ilvl w:val="1"/>
          <w:numId w:val="3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77777777" w:rsidR="003E0937" w:rsidRPr="003E0937" w:rsidRDefault="003E0937" w:rsidP="003E09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Součástí závěrečné zprávy bude příloha obsahující nejméně jeden originální exemplář všech propagačních materiálů, které byly použity k realizaci a propagaci Projektu (pozvánky, plakáty, katalogy, průvodce, jiné tiskoviny, CD atd.). Příloha bude dále obsahovat kopie novinových článků, prezenčních listin, zápisů z návšt</w:t>
      </w:r>
      <w:r>
        <w:rPr>
          <w:rFonts w:asciiTheme="minorHAnsi" w:hAnsiTheme="minorHAnsi" w:cstheme="minorHAnsi"/>
          <w:sz w:val="22"/>
          <w:szCs w:val="22"/>
        </w:rPr>
        <w:t>ěvních knih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dalších materiálů, včetně nosičů zvukových a zvukově obrazových záznamů, které dokumentují průběh akce a její dopad na veřejnost.</w:t>
      </w:r>
    </w:p>
    <w:p w14:paraId="7A4C8841" w14:textId="70D03866" w:rsidR="003E0937" w:rsidRPr="007813F0" w:rsidRDefault="003E0937" w:rsidP="007813F0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dosažených </w:t>
      </w:r>
      <w:r w:rsidR="00B66A92" w:rsidRPr="0062103C">
        <w:rPr>
          <w:rFonts w:asciiTheme="minorHAnsi" w:hAnsiTheme="minorHAnsi" w:cstheme="minorHAnsi"/>
          <w:sz w:val="22"/>
          <w:szCs w:val="22"/>
        </w:rPr>
        <w:t xml:space="preserve">výnosů </w:t>
      </w:r>
      <w:r w:rsidRPr="0062103C">
        <w:rPr>
          <w:rFonts w:asciiTheme="minorHAnsi" w:hAnsiTheme="minorHAnsi" w:cstheme="minorHAnsi"/>
          <w:sz w:val="22"/>
          <w:szCs w:val="22"/>
        </w:rPr>
        <w:t xml:space="preserve">a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Projektu.</w:t>
      </w:r>
    </w:p>
    <w:p w14:paraId="6514207E" w14:textId="6C7B1D17" w:rsidR="003E0937" w:rsidRPr="003E0937" w:rsidRDefault="0062103C" w:rsidP="003E09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2103C">
        <w:rPr>
          <w:rFonts w:asciiTheme="minorHAnsi" w:hAnsiTheme="minorHAnsi" w:cstheme="minorHAnsi"/>
          <w:sz w:val="22"/>
          <w:szCs w:val="22"/>
        </w:rPr>
        <w:t>V rámci vyúčtování předloží příjemce soupis účetních dokladů, vč. data úhrady, dokládajících použití dotace. Originály těchto dokumentů budou k dispozici u příjemce.</w:t>
      </w:r>
      <w:r w:rsidR="007813F0">
        <w:rPr>
          <w:rFonts w:asciiTheme="minorHAnsi" w:hAnsiTheme="minorHAnsi" w:cstheme="minorHAnsi"/>
          <w:sz w:val="22"/>
          <w:szCs w:val="22"/>
        </w:rPr>
        <w:t xml:space="preserve"> </w:t>
      </w:r>
      <w:r w:rsidR="003E0937" w:rsidRPr="00B66A92">
        <w:rPr>
          <w:rFonts w:asciiTheme="minorHAnsi" w:hAnsiTheme="minorHAnsi" w:cstheme="minorHAnsi"/>
          <w:sz w:val="22"/>
          <w:szCs w:val="22"/>
        </w:rPr>
        <w:t>Příjemce dále vyúčtování doloží kopiemi smluv o nájmu, kupních smluv, pracovních smluv, objednávek a dalších dokladů, které se vztahují k realizaci Projektu.</w:t>
      </w:r>
    </w:p>
    <w:p w14:paraId="48F92CBC" w14:textId="0C74DE28" w:rsidR="003354E1" w:rsidRDefault="003E0937" w:rsidP="005D0363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 nejpozději do 15 dnů ode dne předložení vyúčtování dotace.</w:t>
      </w:r>
    </w:p>
    <w:p w14:paraId="7AB59182" w14:textId="246FB6ED" w:rsidR="00C22ADE" w:rsidRPr="001958D4" w:rsidRDefault="00C22ADE" w:rsidP="005D0363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8D4">
        <w:rPr>
          <w:rFonts w:asciiTheme="minorHAnsi" w:hAnsiTheme="minorHAnsi" w:cstheme="minorHAnsi"/>
          <w:sz w:val="22"/>
          <w:szCs w:val="22"/>
        </w:rPr>
        <w:t xml:space="preserve">V případě zrušení příjemce s likvidací je příjemce povinen 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1958D4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1958D4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1958D4">
        <w:rPr>
          <w:rFonts w:asciiTheme="minorHAnsi" w:hAnsiTheme="minorHAnsi" w:cstheme="minorHAnsi"/>
          <w:sz w:val="22"/>
          <w:szCs w:val="22"/>
        </w:rPr>
        <w:t xml:space="preserve"> </w:t>
      </w:r>
      <w:r w:rsidR="00A25A7C" w:rsidRPr="001958D4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1958D4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1958D4">
        <w:rPr>
          <w:rFonts w:asciiTheme="minorHAnsi" w:hAnsiTheme="minorHAnsi" w:cstheme="minorHAnsi"/>
          <w:sz w:val="22"/>
          <w:szCs w:val="22"/>
        </w:rPr>
        <w:t>vyúčtování dotace. (tento bod se uvede jen ve smlouvě s PO)</w:t>
      </w:r>
    </w:p>
    <w:p w14:paraId="7B4302EE" w14:textId="1EA3C273" w:rsidR="00A25A7C" w:rsidRPr="00A25A7C" w:rsidRDefault="00A25A7C" w:rsidP="00A25A7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8D4">
        <w:rPr>
          <w:rFonts w:asciiTheme="minorHAnsi" w:hAnsiTheme="minorHAnsi" w:cstheme="minorHAnsi"/>
          <w:sz w:val="22"/>
          <w:szCs w:val="22"/>
        </w:rPr>
        <w:t>V případě přeměny příjemce přecházejí práva a povinnosti z této smlouvy na nástupnickou organizaci.</w:t>
      </w:r>
      <w:r>
        <w:rPr>
          <w:rFonts w:asciiTheme="minorHAnsi" w:hAnsiTheme="minorHAnsi" w:cstheme="minorHAnsi"/>
          <w:sz w:val="22"/>
          <w:szCs w:val="22"/>
        </w:rPr>
        <w:t xml:space="preserve"> (tento bod se uvede jen ve smlouvě s PO)</w:t>
      </w:r>
    </w:p>
    <w:p w14:paraId="6672C9C5" w14:textId="77777777" w:rsidR="00494BE2" w:rsidRDefault="00494BE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B36DC5" w14:textId="77777777" w:rsidR="00494BE2" w:rsidRDefault="00494BE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496013D" w:rsidR="003E0937" w:rsidRP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a členové příslušných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</w:t>
      </w:r>
      <w:r w:rsidRPr="003E0937">
        <w:rPr>
          <w:rFonts w:asciiTheme="minorHAnsi" w:hAnsiTheme="minorHAnsi" w:cstheme="minorHAnsi"/>
          <w:sz w:val="22"/>
          <w:szCs w:val="22"/>
        </w:rPr>
        <w:lastRenderedPageBreak/>
        <w:t>účetních a ostatních dokladů týkajících se poskytnuté dotace. Při kontrolách je příjemce povinen předložit veškeré doklady týkající se aktivit, na něž byla dotace poskytnuta.</w:t>
      </w:r>
    </w:p>
    <w:p w14:paraId="2688D904" w14:textId="5D01692C" w:rsid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0324855D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24FF160B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CF191" w14:textId="77777777" w:rsidR="003E0937" w:rsidRPr="003E0937" w:rsidRDefault="003E0937" w:rsidP="003E09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Pokud příjemce použije účelové finanční prostředky v rozporu s účelem nebo na jiný účel, než na který mu byly ve smyslu této smlouvy poskytnuty, je povinen takto neoprávněně použité účelové prostředky vrátit poskytovateli, a to do 30 dnů poté, co poskytovatel takové porušení smluvní povinnosti zjistí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příjemci uloží odvod do svého rozpočtu. Totéž platí pro případ, že příjemce nevrátí nespotřebované finanční prostředky ve lhůtě stanovené touto smlouvou poskytovateli či jinak neoprávněně poskytnuté finanční prostředky zadrží.</w:t>
      </w:r>
    </w:p>
    <w:p w14:paraId="106C04AC" w14:textId="3D6F1061" w:rsidR="003E0937" w:rsidRPr="003E0937" w:rsidRDefault="003E0937" w:rsidP="00345683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Dojde-li ke skutečnostem uvedeným v předchozím odstavci, jedná se o porušení rozpočtové kázně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uložení odvodu neoprávněně použitých nebo zadržených prostředků do rozpočtu poskyt</w:t>
      </w:r>
      <w:r w:rsidR="00345683">
        <w:rPr>
          <w:rFonts w:asciiTheme="minorHAnsi" w:hAnsiTheme="minorHAnsi" w:cstheme="minorHAnsi"/>
          <w:sz w:val="22"/>
          <w:szCs w:val="22"/>
        </w:rPr>
        <w:t>ovatele se řídí ustanovením</w:t>
      </w:r>
      <w:r w:rsidR="00153454">
        <w:rPr>
          <w:rFonts w:asciiTheme="minorHAnsi" w:hAnsiTheme="minorHAnsi" w:cstheme="minorHAnsi"/>
          <w:sz w:val="22"/>
          <w:szCs w:val="22"/>
        </w:rPr>
        <w:t>i</w:t>
      </w:r>
      <w:r w:rsidR="00345683">
        <w:rPr>
          <w:rFonts w:asciiTheme="minorHAnsi" w:hAnsiTheme="minorHAnsi" w:cstheme="minorHAnsi"/>
          <w:sz w:val="22"/>
          <w:szCs w:val="22"/>
        </w:rPr>
        <w:t xml:space="preserve"> § 44 a </w:t>
      </w:r>
      <w:r w:rsidR="00345683" w:rsidRPr="00345683">
        <w:rPr>
          <w:rFonts w:asciiTheme="minorHAnsi" w:hAnsiTheme="minorHAnsi" w:cstheme="minorHAnsi"/>
          <w:sz w:val="22"/>
          <w:szCs w:val="22"/>
        </w:rPr>
        <w:t>§ 44a</w:t>
      </w:r>
      <w:r w:rsidRPr="003E0937">
        <w:rPr>
          <w:rFonts w:asciiTheme="minorHAnsi" w:hAnsiTheme="minorHAnsi" w:cstheme="minorHAnsi"/>
          <w:sz w:val="22"/>
          <w:szCs w:val="22"/>
        </w:rPr>
        <w:t xml:space="preserve"> zákona č. 250/2000 Sb., o rozpočtových pravidlech územních rozpočtů, ve znění pozdějších předpisů.</w:t>
      </w:r>
    </w:p>
    <w:p w14:paraId="1AFBFF6C" w14:textId="77777777" w:rsidR="003E0937" w:rsidRPr="003E0937" w:rsidRDefault="003E0937" w:rsidP="003E09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Pokud poskytovatel zjistí, že ze strany příjemce došlo k porušení nebo nedodržení závazků vyplývajících z této smlouvy, písemně na tuto skutečnost příjemce upozorní a současně jej požádá o sjednání nápravy, popř. navrhne postup směřující k nápravě. Jestliže nedojde ze strany příjemce ke sjednání nápravy ve lhůtě stanovené mu poskytovatelem v písemném upozornění, je poskytovatel oprávněn požadovat vrácení celé dotace. Příjemce je povinen vrátit poskytovateli na jeho bankovní účet celou dotaci nejpozději do 15 dnů ode dne doručení písemné výzvy k vrácení dotace.</w:t>
      </w:r>
    </w:p>
    <w:p w14:paraId="3AF1618C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77777777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není oprávněn financovat z finančních prostředků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8F35B1A" w14:textId="77777777" w:rsidR="002B7246" w:rsidRDefault="002B7246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29C17BA4" w14:textId="77777777" w:rsidR="00433E22" w:rsidRDefault="00433E22" w:rsidP="00433E22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CC76F9">
        <w:rPr>
          <w:rFonts w:asciiTheme="minorHAnsi" w:hAnsiTheme="minorHAnsi" w:cstheme="minorHAnsi"/>
          <w:sz w:val="22"/>
          <w:szCs w:val="22"/>
        </w:rPr>
        <w:t>mlouva nabývá platnosti dnem podpisu a účinnosti dnem zveřejnění v registru smluv</w:t>
      </w:r>
      <w:r w:rsidRPr="00B41711">
        <w:rPr>
          <w:rFonts w:asciiTheme="minorHAnsi" w:hAnsiTheme="minorHAnsi" w:cstheme="minorHAnsi"/>
          <w:sz w:val="22"/>
          <w:szCs w:val="22"/>
        </w:rPr>
        <w:t>, není-li ve smlouvě stanovena pozdější účinnost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47262F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1E01C286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5A6E4B44" w14:textId="77777777" w:rsidR="00041ECD" w:rsidRPr="001A2342" w:rsidRDefault="00041ECD" w:rsidP="00041ECD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………………………………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……….……………………</w:t>
      </w:r>
    </w:p>
    <w:p w14:paraId="544A4F29" w14:textId="77777777" w:rsidR="00041ECD" w:rsidRPr="001A2342" w:rsidRDefault="00041ECD" w:rsidP="00041E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Bc. Jakub Nekolný</w:t>
      </w:r>
      <w:r w:rsidRPr="001A2342">
        <w:rPr>
          <w:rFonts w:ascii="Calibri" w:hAnsi="Calibri" w:cs="Calibri"/>
          <w:sz w:val="22"/>
          <w:szCs w:val="22"/>
        </w:rPr>
        <w:t xml:space="preserve">    </w:t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Ing. David </w:t>
      </w:r>
      <w:proofErr w:type="spellStart"/>
      <w:r>
        <w:rPr>
          <w:rFonts w:asciiTheme="minorHAnsi" w:hAnsiTheme="minorHAnsi"/>
          <w:sz w:val="22"/>
          <w:szCs w:val="22"/>
        </w:rPr>
        <w:t>Hybeš</w:t>
      </w:r>
      <w:proofErr w:type="spellEnd"/>
    </w:p>
    <w:p w14:paraId="41CBC178" w14:textId="77777777" w:rsidR="00041ECD" w:rsidRDefault="00041ECD" w:rsidP="00041EC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Pr="001A2342">
        <w:rPr>
          <w:rFonts w:ascii="Calibri" w:hAnsi="Calibri" w:cs="Calibri"/>
          <w:sz w:val="22"/>
          <w:szCs w:val="22"/>
        </w:rPr>
        <w:tab/>
        <w:t xml:space="preserve">    </w:t>
      </w:r>
    </w:p>
    <w:p w14:paraId="17191A07" w14:textId="6460257E" w:rsidR="00E14E87" w:rsidRPr="001C4184" w:rsidRDefault="00E14E87" w:rsidP="00B143B5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9E56" w14:textId="77777777" w:rsidR="00E261B3" w:rsidRDefault="00E261B3">
      <w:r>
        <w:separator/>
      </w:r>
    </w:p>
  </w:endnote>
  <w:endnote w:type="continuationSeparator" w:id="0">
    <w:p w14:paraId="0A447221" w14:textId="77777777" w:rsidR="00E261B3" w:rsidRDefault="00E2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262C23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7389C" w14:textId="77777777" w:rsidR="00E261B3" w:rsidRDefault="00E261B3">
      <w:r>
        <w:separator/>
      </w:r>
    </w:p>
  </w:footnote>
  <w:footnote w:type="continuationSeparator" w:id="0">
    <w:p w14:paraId="7C8E9E6C" w14:textId="77777777" w:rsidR="00E261B3" w:rsidRDefault="00E2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285A9FAE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1E04B9">
      <w:rPr>
        <w:rFonts w:ascii="Calibri" w:hAnsi="Calibri" w:cs="Calibri"/>
        <w:b/>
        <w:sz w:val="22"/>
        <w:szCs w:val="22"/>
      </w:rPr>
      <w:t xml:space="preserve">. 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2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39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1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2"/>
  </w:num>
  <w:num w:numId="23">
    <w:abstractNumId w:val="14"/>
  </w:num>
  <w:num w:numId="24">
    <w:abstractNumId w:val="33"/>
  </w:num>
  <w:num w:numId="25">
    <w:abstractNumId w:val="26"/>
  </w:num>
  <w:num w:numId="26">
    <w:abstractNumId w:val="21"/>
  </w:num>
  <w:num w:numId="27">
    <w:abstractNumId w:val="16"/>
  </w:num>
  <w:num w:numId="28">
    <w:abstractNumId w:val="38"/>
  </w:num>
  <w:num w:numId="29">
    <w:abstractNumId w:val="34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0"/>
  </w:num>
  <w:num w:numId="39">
    <w:abstractNumId w:val="35"/>
  </w:num>
  <w:num w:numId="40">
    <w:abstractNumId w:val="37"/>
  </w:num>
  <w:num w:numId="41">
    <w:abstractNumId w:val="36"/>
  </w:num>
  <w:num w:numId="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32D70"/>
    <w:rsid w:val="000351E1"/>
    <w:rsid w:val="00041ECD"/>
    <w:rsid w:val="00077066"/>
    <w:rsid w:val="0008649E"/>
    <w:rsid w:val="000879F0"/>
    <w:rsid w:val="000A07BC"/>
    <w:rsid w:val="000C5885"/>
    <w:rsid w:val="000D10E7"/>
    <w:rsid w:val="000F1551"/>
    <w:rsid w:val="000F6593"/>
    <w:rsid w:val="00140FB0"/>
    <w:rsid w:val="001421D7"/>
    <w:rsid w:val="00153454"/>
    <w:rsid w:val="00155887"/>
    <w:rsid w:val="00165BC4"/>
    <w:rsid w:val="0016717F"/>
    <w:rsid w:val="001958D4"/>
    <w:rsid w:val="001A2342"/>
    <w:rsid w:val="001B1E5F"/>
    <w:rsid w:val="001B4B54"/>
    <w:rsid w:val="001B67F0"/>
    <w:rsid w:val="001C4184"/>
    <w:rsid w:val="001C567B"/>
    <w:rsid w:val="001E04B9"/>
    <w:rsid w:val="001E1A2A"/>
    <w:rsid w:val="001F617B"/>
    <w:rsid w:val="00201B4E"/>
    <w:rsid w:val="00205446"/>
    <w:rsid w:val="0020790C"/>
    <w:rsid w:val="0021200B"/>
    <w:rsid w:val="00222A4F"/>
    <w:rsid w:val="00230904"/>
    <w:rsid w:val="00244D42"/>
    <w:rsid w:val="00262C23"/>
    <w:rsid w:val="00264425"/>
    <w:rsid w:val="0027297A"/>
    <w:rsid w:val="002747F0"/>
    <w:rsid w:val="00276FC0"/>
    <w:rsid w:val="00297C01"/>
    <w:rsid w:val="002A1F5D"/>
    <w:rsid w:val="002B58F1"/>
    <w:rsid w:val="002B6011"/>
    <w:rsid w:val="002B7246"/>
    <w:rsid w:val="002B730F"/>
    <w:rsid w:val="002E4662"/>
    <w:rsid w:val="002E768A"/>
    <w:rsid w:val="00304542"/>
    <w:rsid w:val="003104A2"/>
    <w:rsid w:val="00320BFB"/>
    <w:rsid w:val="00330141"/>
    <w:rsid w:val="003354E1"/>
    <w:rsid w:val="00345683"/>
    <w:rsid w:val="00352535"/>
    <w:rsid w:val="003548B8"/>
    <w:rsid w:val="00354FAD"/>
    <w:rsid w:val="003574BA"/>
    <w:rsid w:val="003921D2"/>
    <w:rsid w:val="003C01AD"/>
    <w:rsid w:val="003D5174"/>
    <w:rsid w:val="003E033C"/>
    <w:rsid w:val="003E0937"/>
    <w:rsid w:val="00433E22"/>
    <w:rsid w:val="0046064C"/>
    <w:rsid w:val="00462302"/>
    <w:rsid w:val="00466AEC"/>
    <w:rsid w:val="0047262F"/>
    <w:rsid w:val="00484142"/>
    <w:rsid w:val="00494BE2"/>
    <w:rsid w:val="004A0E9E"/>
    <w:rsid w:val="004B2D18"/>
    <w:rsid w:val="004B4E4B"/>
    <w:rsid w:val="004C18BD"/>
    <w:rsid w:val="004D12E3"/>
    <w:rsid w:val="004D5920"/>
    <w:rsid w:val="004F0742"/>
    <w:rsid w:val="00500CAC"/>
    <w:rsid w:val="00506748"/>
    <w:rsid w:val="005142E7"/>
    <w:rsid w:val="00521DB9"/>
    <w:rsid w:val="00521E85"/>
    <w:rsid w:val="00547D1D"/>
    <w:rsid w:val="00561D23"/>
    <w:rsid w:val="00563BA6"/>
    <w:rsid w:val="00564B11"/>
    <w:rsid w:val="00573BD6"/>
    <w:rsid w:val="00577497"/>
    <w:rsid w:val="00586163"/>
    <w:rsid w:val="005913F3"/>
    <w:rsid w:val="00595ED1"/>
    <w:rsid w:val="0059609F"/>
    <w:rsid w:val="005B099C"/>
    <w:rsid w:val="005B221A"/>
    <w:rsid w:val="005C1DC7"/>
    <w:rsid w:val="005D0363"/>
    <w:rsid w:val="005E5CF6"/>
    <w:rsid w:val="005E5E13"/>
    <w:rsid w:val="00606D9F"/>
    <w:rsid w:val="00620EB3"/>
    <w:rsid w:val="0062103C"/>
    <w:rsid w:val="0062614D"/>
    <w:rsid w:val="00633401"/>
    <w:rsid w:val="006352ED"/>
    <w:rsid w:val="00637552"/>
    <w:rsid w:val="00654A0B"/>
    <w:rsid w:val="006639C0"/>
    <w:rsid w:val="00664D41"/>
    <w:rsid w:val="00671114"/>
    <w:rsid w:val="00676B0D"/>
    <w:rsid w:val="006770CA"/>
    <w:rsid w:val="00696121"/>
    <w:rsid w:val="006B463D"/>
    <w:rsid w:val="006E23CE"/>
    <w:rsid w:val="006E2D5C"/>
    <w:rsid w:val="006E6E8A"/>
    <w:rsid w:val="0071005D"/>
    <w:rsid w:val="00744D0C"/>
    <w:rsid w:val="007520D6"/>
    <w:rsid w:val="0076073E"/>
    <w:rsid w:val="00760848"/>
    <w:rsid w:val="00775E6C"/>
    <w:rsid w:val="007767C6"/>
    <w:rsid w:val="007813F0"/>
    <w:rsid w:val="0078588B"/>
    <w:rsid w:val="007A5736"/>
    <w:rsid w:val="007B1844"/>
    <w:rsid w:val="007C2B76"/>
    <w:rsid w:val="00815075"/>
    <w:rsid w:val="00817AE1"/>
    <w:rsid w:val="00821757"/>
    <w:rsid w:val="008217B3"/>
    <w:rsid w:val="00841BAF"/>
    <w:rsid w:val="00854582"/>
    <w:rsid w:val="008821B4"/>
    <w:rsid w:val="008839B5"/>
    <w:rsid w:val="008A1FE5"/>
    <w:rsid w:val="008A2EB4"/>
    <w:rsid w:val="008A55B5"/>
    <w:rsid w:val="008B439F"/>
    <w:rsid w:val="008B4B10"/>
    <w:rsid w:val="008C433D"/>
    <w:rsid w:val="008D6F14"/>
    <w:rsid w:val="009041DC"/>
    <w:rsid w:val="00907394"/>
    <w:rsid w:val="009175B6"/>
    <w:rsid w:val="009179E3"/>
    <w:rsid w:val="00924F76"/>
    <w:rsid w:val="0093332C"/>
    <w:rsid w:val="009369AA"/>
    <w:rsid w:val="00955144"/>
    <w:rsid w:val="00970632"/>
    <w:rsid w:val="0097563B"/>
    <w:rsid w:val="0098134B"/>
    <w:rsid w:val="009B3513"/>
    <w:rsid w:val="009E122E"/>
    <w:rsid w:val="00A14781"/>
    <w:rsid w:val="00A1617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B1460"/>
    <w:rsid w:val="00AB5DC3"/>
    <w:rsid w:val="00AC4FBD"/>
    <w:rsid w:val="00AD47D1"/>
    <w:rsid w:val="00AF37A7"/>
    <w:rsid w:val="00AF4204"/>
    <w:rsid w:val="00B12E07"/>
    <w:rsid w:val="00B143B5"/>
    <w:rsid w:val="00B14A11"/>
    <w:rsid w:val="00B1579D"/>
    <w:rsid w:val="00B32BD7"/>
    <w:rsid w:val="00B41711"/>
    <w:rsid w:val="00B46BB4"/>
    <w:rsid w:val="00B51BE9"/>
    <w:rsid w:val="00B66A92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C00A2B"/>
    <w:rsid w:val="00C0508F"/>
    <w:rsid w:val="00C07F06"/>
    <w:rsid w:val="00C1342D"/>
    <w:rsid w:val="00C16719"/>
    <w:rsid w:val="00C22ADE"/>
    <w:rsid w:val="00C23620"/>
    <w:rsid w:val="00C40629"/>
    <w:rsid w:val="00C41EEE"/>
    <w:rsid w:val="00C45F2D"/>
    <w:rsid w:val="00C51F16"/>
    <w:rsid w:val="00C5261D"/>
    <w:rsid w:val="00C52C0D"/>
    <w:rsid w:val="00C812A2"/>
    <w:rsid w:val="00C827E7"/>
    <w:rsid w:val="00C872BE"/>
    <w:rsid w:val="00CA3AA0"/>
    <w:rsid w:val="00CA3FD3"/>
    <w:rsid w:val="00CA429F"/>
    <w:rsid w:val="00CA6D24"/>
    <w:rsid w:val="00CB0993"/>
    <w:rsid w:val="00CB5A61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DD64F5"/>
    <w:rsid w:val="00E00E8B"/>
    <w:rsid w:val="00E02F44"/>
    <w:rsid w:val="00E0638E"/>
    <w:rsid w:val="00E06EC8"/>
    <w:rsid w:val="00E14E87"/>
    <w:rsid w:val="00E1535A"/>
    <w:rsid w:val="00E261B3"/>
    <w:rsid w:val="00E2693B"/>
    <w:rsid w:val="00E44D15"/>
    <w:rsid w:val="00E46744"/>
    <w:rsid w:val="00E82A9B"/>
    <w:rsid w:val="00E96EE0"/>
    <w:rsid w:val="00EB3C8D"/>
    <w:rsid w:val="00ED1F9C"/>
    <w:rsid w:val="00ED6E31"/>
    <w:rsid w:val="00EF6944"/>
    <w:rsid w:val="00F01EBF"/>
    <w:rsid w:val="00F078F7"/>
    <w:rsid w:val="00F11A58"/>
    <w:rsid w:val="00F23911"/>
    <w:rsid w:val="00F272CA"/>
    <w:rsid w:val="00F31712"/>
    <w:rsid w:val="00F37CDA"/>
    <w:rsid w:val="00F4013D"/>
    <w:rsid w:val="00F40622"/>
    <w:rsid w:val="00F77669"/>
    <w:rsid w:val="00F92C82"/>
    <w:rsid w:val="00FA6A48"/>
    <w:rsid w:val="00FD039E"/>
    <w:rsid w:val="00FE02D8"/>
    <w:rsid w:val="00FE0B4C"/>
    <w:rsid w:val="00FE1679"/>
    <w:rsid w:val="00FE3B0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99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99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0BC4-BED4-4CEC-918C-27A32ED4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Sahulova Jaroslava</cp:lastModifiedBy>
  <cp:revision>6</cp:revision>
  <cp:lastPrinted>2018-10-24T12:47:00Z</cp:lastPrinted>
  <dcterms:created xsi:type="dcterms:W3CDTF">2018-11-14T07:48:00Z</dcterms:created>
  <dcterms:modified xsi:type="dcterms:W3CDTF">2018-11-14T08:15:00Z</dcterms:modified>
</cp:coreProperties>
</file>