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90" w:rsidRPr="00781134" w:rsidRDefault="00C412B9">
      <w:pPr>
        <w:spacing w:before="69"/>
        <w:ind w:left="401" w:right="401"/>
        <w:jc w:val="center"/>
        <w:rPr>
          <w:rFonts w:ascii="Arial" w:hAnsi="Arial"/>
          <w:b/>
          <w:sz w:val="20"/>
          <w:lang w:val="cs-CZ"/>
        </w:rPr>
      </w:pPr>
      <w:r w:rsidRPr="00781134">
        <w:rPr>
          <w:rFonts w:ascii="Arial" w:hAnsi="Arial"/>
          <w:b/>
          <w:sz w:val="20"/>
          <w:lang w:val="cs-CZ"/>
        </w:rPr>
        <w:t>Výzva k podání nabídky k veřejné zakázce podlimitní (zadávací dokumentace)</w:t>
      </w:r>
    </w:p>
    <w:p w:rsidR="00A40A90" w:rsidRPr="00781134" w:rsidRDefault="00A40A90">
      <w:pPr>
        <w:pStyle w:val="Zkladntext"/>
        <w:spacing w:before="3"/>
        <w:rPr>
          <w:rFonts w:ascii="Arial"/>
          <w:b/>
          <w:sz w:val="20"/>
          <w:lang w:val="cs-CZ"/>
        </w:rPr>
      </w:pPr>
    </w:p>
    <w:p w:rsidR="00A40A90" w:rsidRPr="00781134" w:rsidRDefault="00C412B9">
      <w:pPr>
        <w:ind w:left="401" w:right="409"/>
        <w:jc w:val="center"/>
        <w:rPr>
          <w:rFonts w:ascii="Arial" w:hAnsi="Arial"/>
          <w:sz w:val="20"/>
          <w:lang w:val="cs-CZ"/>
        </w:rPr>
      </w:pPr>
      <w:r w:rsidRPr="00781134">
        <w:rPr>
          <w:rFonts w:ascii="Arial" w:hAnsi="Arial"/>
          <w:sz w:val="20"/>
          <w:lang w:val="cs-CZ"/>
        </w:rPr>
        <w:t>k veřejné zakázce zadávané dle zákona č. 134/2016 Sb., o zadávání veřejných zakázek, ve znění pozdějších předpisů (dále jen „zákon“)</w:t>
      </w:r>
    </w:p>
    <w:p w:rsidR="00A40A90" w:rsidRPr="00781134" w:rsidRDefault="00A40A90">
      <w:pPr>
        <w:pStyle w:val="Zkladntext"/>
        <w:spacing w:before="9"/>
        <w:rPr>
          <w:rFonts w:ascii="Arial"/>
          <w:sz w:val="19"/>
          <w:lang w:val="cs-CZ"/>
        </w:rPr>
      </w:pPr>
    </w:p>
    <w:p w:rsidR="00A40A90" w:rsidRPr="00781134" w:rsidRDefault="00C412B9">
      <w:pPr>
        <w:ind w:left="401" w:right="404"/>
        <w:jc w:val="center"/>
        <w:rPr>
          <w:rFonts w:ascii="Arial" w:hAnsi="Arial"/>
          <w:b/>
          <w:sz w:val="20"/>
          <w:lang w:val="cs-CZ"/>
        </w:rPr>
      </w:pPr>
      <w:r w:rsidRPr="00781134">
        <w:rPr>
          <w:rFonts w:ascii="Arial" w:hAnsi="Arial"/>
          <w:b/>
          <w:sz w:val="20"/>
          <w:lang w:val="cs-CZ"/>
        </w:rPr>
        <w:t>Název veřejné zakázky:</w:t>
      </w:r>
    </w:p>
    <w:p w:rsidR="00A40A90" w:rsidRPr="00781134" w:rsidRDefault="00C412B9">
      <w:pPr>
        <w:pStyle w:val="Zkladntext"/>
        <w:spacing w:before="1"/>
        <w:rPr>
          <w:rFonts w:ascii="Arial"/>
          <w:b/>
          <w:sz w:val="26"/>
          <w:lang w:val="cs-CZ"/>
        </w:rPr>
      </w:pPr>
      <w:r w:rsidRPr="00781134">
        <w:rPr>
          <w:noProof/>
          <w:lang w:val="cs-CZ" w:eastAsia="cs-CZ"/>
        </w:rPr>
        <mc:AlternateContent>
          <mc:Choice Requires="wps">
            <w:drawing>
              <wp:anchor distT="0" distB="0" distL="0" distR="0" simplePos="0" relativeHeight="251658240" behindDoc="0" locked="0" layoutInCell="1" allowOverlap="1" wp14:anchorId="25FA8F0A" wp14:editId="184E4309">
                <wp:simplePos x="0" y="0"/>
                <wp:positionH relativeFrom="page">
                  <wp:posOffset>830580</wp:posOffset>
                </wp:positionH>
                <wp:positionV relativeFrom="paragraph">
                  <wp:posOffset>205740</wp:posOffset>
                </wp:positionV>
                <wp:extent cx="5899150" cy="582930"/>
                <wp:effectExtent l="1905" t="0" r="4445" b="254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5829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2B9" w:rsidRPr="00FB499B" w:rsidRDefault="00C412B9" w:rsidP="00C412B9">
                            <w:pPr>
                              <w:spacing w:line="367" w:lineRule="exact"/>
                              <w:ind w:left="862" w:right="863"/>
                              <w:jc w:val="center"/>
                              <w:rPr>
                                <w:rFonts w:ascii="Arial" w:hAnsi="Arial"/>
                                <w:b/>
                                <w:sz w:val="32"/>
                                <w:szCs w:val="32"/>
                              </w:rPr>
                            </w:pPr>
                            <w:r w:rsidRPr="00FB499B">
                              <w:rPr>
                                <w:rFonts w:ascii="Arial" w:eastAsiaTheme="minorHAnsi" w:hAnsi="Arial" w:cs="Arial"/>
                                <w:b/>
                                <w:color w:val="000000"/>
                                <w:sz w:val="32"/>
                                <w:szCs w:val="32"/>
                                <w:lang w:val="cs-CZ"/>
                              </w:rPr>
                              <w:t xml:space="preserve">Technika pro </w:t>
                            </w:r>
                            <w:proofErr w:type="gramStart"/>
                            <w:r w:rsidRPr="00FB499B">
                              <w:rPr>
                                <w:rFonts w:ascii="Arial" w:eastAsiaTheme="minorHAnsi" w:hAnsi="Arial" w:cs="Arial"/>
                                <w:b/>
                                <w:color w:val="000000"/>
                                <w:sz w:val="32"/>
                                <w:szCs w:val="32"/>
                                <w:lang w:val="cs-CZ"/>
                              </w:rPr>
                              <w:t>městské</w:t>
                            </w:r>
                            <w:proofErr w:type="gramEnd"/>
                            <w:r w:rsidRPr="00FB499B">
                              <w:rPr>
                                <w:rFonts w:ascii="Arial" w:eastAsiaTheme="minorHAnsi" w:hAnsi="Arial" w:cs="Arial"/>
                                <w:b/>
                                <w:color w:val="000000"/>
                                <w:sz w:val="32"/>
                                <w:szCs w:val="32"/>
                                <w:lang w:val="cs-CZ"/>
                              </w:rPr>
                              <w:t xml:space="preserve"> lesy-Český Brod</w:t>
                            </w:r>
                          </w:p>
                          <w:p w:rsidR="00A40A90" w:rsidRDefault="00A40A90">
                            <w:pPr>
                              <w:ind w:left="863" w:right="864"/>
                              <w:jc w:val="center"/>
                              <w:rPr>
                                <w:rFonts w:ascii="Arial" w:hAnsi="Arial"/>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4pt;margin-top:16.2pt;width:464.5pt;height:45.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" fillcolor="#d9d9d9" stroked="f">
                <v:textbox inset="0,0,0,0">
                  <w:txbxContent>
                    <w:p w:rsidR="00C412B9" w:rsidRPr="00FB499B" w:rsidRDefault="00C412B9" w:rsidP="00C412B9">
                      <w:pPr>
                        <w:spacing w:line="367" w:lineRule="exact"/>
                        <w:ind w:left="862" w:right="863"/>
                        <w:jc w:val="center"/>
                        <w:rPr>
                          <w:rFonts w:ascii="Arial" w:hAnsi="Arial"/>
                          <w:b/>
                          <w:sz w:val="32"/>
                          <w:szCs w:val="32"/>
                        </w:rPr>
                      </w:pPr>
                      <w:r w:rsidRPr="00FB499B">
                        <w:rPr>
                          <w:rFonts w:ascii="Arial" w:eastAsiaTheme="minorHAnsi" w:hAnsi="Arial" w:cs="Arial"/>
                          <w:b/>
                          <w:color w:val="000000"/>
                          <w:sz w:val="32"/>
                          <w:szCs w:val="32"/>
                          <w:lang w:val="cs-CZ"/>
                        </w:rPr>
                        <w:t>Technika pro městské lesy-Český Brod</w:t>
                      </w:r>
                    </w:p>
                    <w:p w:rsidR="00A40A90" w:rsidRDefault="00A40A90">
                      <w:pPr>
                        <w:ind w:left="863" w:right="864"/>
                        <w:jc w:val="center"/>
                        <w:rPr>
                          <w:rFonts w:ascii="Arial" w:hAnsi="Arial"/>
                          <w:b/>
                          <w:sz w:val="32"/>
                        </w:rPr>
                      </w:pPr>
                    </w:p>
                  </w:txbxContent>
                </v:textbox>
                <w10:wrap type="topAndBottom" anchorx="page"/>
              </v:shape>
            </w:pict>
          </mc:Fallback>
        </mc:AlternateContent>
      </w:r>
    </w:p>
    <w:p w:rsidR="00A40A90" w:rsidRPr="00781134" w:rsidRDefault="00A40A90">
      <w:pPr>
        <w:pStyle w:val="Zkladntext"/>
        <w:spacing w:before="9"/>
        <w:rPr>
          <w:rFonts w:ascii="Arial"/>
          <w:b/>
          <w:sz w:val="19"/>
          <w:lang w:val="cs-CZ"/>
        </w:rPr>
      </w:pPr>
    </w:p>
    <w:p w:rsidR="00A40A90" w:rsidRPr="00781134" w:rsidRDefault="00A40A90">
      <w:pPr>
        <w:pStyle w:val="Zkladntext"/>
        <w:spacing w:before="10"/>
        <w:rPr>
          <w:rFonts w:ascii="Arial"/>
          <w:b/>
          <w:sz w:val="29"/>
          <w:lang w:val="cs-CZ"/>
        </w:rPr>
      </w:pPr>
    </w:p>
    <w:p w:rsidR="00A40A90" w:rsidRPr="00781134" w:rsidRDefault="00C412B9">
      <w:pPr>
        <w:spacing w:before="93"/>
        <w:ind w:left="3135"/>
        <w:rPr>
          <w:rFonts w:ascii="Arial" w:hAnsi="Arial"/>
          <w:b/>
          <w:sz w:val="20"/>
          <w:lang w:val="cs-CZ"/>
        </w:rPr>
      </w:pPr>
      <w:r w:rsidRPr="00781134">
        <w:rPr>
          <w:rFonts w:ascii="Arial" w:hAnsi="Arial"/>
          <w:b/>
          <w:sz w:val="20"/>
          <w:lang w:val="cs-CZ"/>
        </w:rPr>
        <w:t xml:space="preserve">Příloha </w:t>
      </w:r>
      <w:proofErr w:type="gramStart"/>
      <w:r w:rsidRPr="00781134">
        <w:rPr>
          <w:rFonts w:ascii="Arial" w:hAnsi="Arial"/>
          <w:b/>
          <w:sz w:val="20"/>
          <w:lang w:val="cs-CZ"/>
        </w:rPr>
        <w:t>č. 2 Technická</w:t>
      </w:r>
      <w:proofErr w:type="gramEnd"/>
      <w:r w:rsidRPr="00781134">
        <w:rPr>
          <w:rFonts w:ascii="Arial" w:hAnsi="Arial"/>
          <w:b/>
          <w:sz w:val="20"/>
          <w:lang w:val="cs-CZ"/>
        </w:rPr>
        <w:t xml:space="preserve"> specifikace</w:t>
      </w:r>
    </w:p>
    <w:p w:rsidR="00A40A90" w:rsidRPr="00781134" w:rsidRDefault="00A40A90">
      <w:pPr>
        <w:pStyle w:val="Zkladntext"/>
        <w:rPr>
          <w:rFonts w:ascii="Arial"/>
          <w:b/>
          <w:sz w:val="22"/>
          <w:lang w:val="cs-CZ"/>
        </w:rPr>
      </w:pPr>
    </w:p>
    <w:p w:rsidR="00A40A90" w:rsidRPr="00781134" w:rsidRDefault="00C412B9">
      <w:pPr>
        <w:spacing w:before="186"/>
        <w:ind w:left="216" w:right="593"/>
        <w:rPr>
          <w:i/>
          <w:sz w:val="23"/>
          <w:lang w:val="cs-CZ"/>
        </w:rPr>
      </w:pPr>
      <w:r w:rsidRPr="00781134">
        <w:rPr>
          <w:b/>
          <w:sz w:val="23"/>
          <w:lang w:val="cs-CZ"/>
        </w:rPr>
        <w:t xml:space="preserve">Název stroje: kolový traktor s lesnickou nástavbou, </w:t>
      </w:r>
      <w:r w:rsidRPr="00781134">
        <w:rPr>
          <w:i/>
          <w:sz w:val="23"/>
          <w:lang w:val="cs-CZ"/>
        </w:rPr>
        <w:t>(lesnické vozidlo podle speciální zákonné úpravy)</w:t>
      </w:r>
    </w:p>
    <w:p w:rsidR="00A40A90" w:rsidRPr="00781134" w:rsidRDefault="00A40A90">
      <w:pPr>
        <w:pStyle w:val="Zkladntext"/>
        <w:rPr>
          <w:i/>
          <w:lang w:val="cs-CZ"/>
        </w:rPr>
      </w:pPr>
    </w:p>
    <w:p w:rsidR="00A40A90" w:rsidRPr="00781134" w:rsidRDefault="00C412B9">
      <w:pPr>
        <w:ind w:left="216"/>
        <w:rPr>
          <w:b/>
          <w:lang w:val="cs-CZ"/>
        </w:rPr>
      </w:pPr>
      <w:r w:rsidRPr="00781134">
        <w:rPr>
          <w:b/>
          <w:lang w:val="cs-CZ"/>
        </w:rPr>
        <w:t>Použití stroje:</w:t>
      </w:r>
    </w:p>
    <w:p w:rsidR="00A40A90" w:rsidRPr="00781134" w:rsidRDefault="00C412B9" w:rsidP="00781134">
      <w:pPr>
        <w:pStyle w:val="Zkladntext"/>
        <w:ind w:left="216" w:right="338"/>
        <w:jc w:val="both"/>
        <w:rPr>
          <w:lang w:val="cs-CZ"/>
        </w:rPr>
      </w:pPr>
      <w:r w:rsidRPr="00781134">
        <w:rPr>
          <w:lang w:val="cs-CZ"/>
        </w:rPr>
        <w:t>Motorové kolové vozidlo kategorie T1, tažné vozidlo pro lesnictví, které bylo speciálně konstruováno k tažení, tlačení, vezení a pohonu určitých výměnných zařízení konstruovaných k vykonávání lesnických prací nebo k tažení lesnických přípojných vozidel a určené pro nesení speciálních pracovních nástaveb a pracovních strojů a vlečení speciálních přívěsných vozidel pro transport dřeva.  Konstrukce stroje (vozidla) je určena výrobními specifikacemi pro použití</w:t>
      </w:r>
    </w:p>
    <w:p w:rsidR="00A40A90" w:rsidRPr="00781134" w:rsidRDefault="00C412B9" w:rsidP="00781134">
      <w:pPr>
        <w:pStyle w:val="Zkladntext"/>
        <w:ind w:left="216" w:right="321"/>
        <w:jc w:val="both"/>
        <w:rPr>
          <w:lang w:val="cs-CZ"/>
        </w:rPr>
      </w:pPr>
      <w:r w:rsidRPr="00781134">
        <w:rPr>
          <w:lang w:val="cs-CZ"/>
        </w:rPr>
        <w:t>v lesnictví (nejedná se o zemědělský traktor modifikovaný nástavbami, kryty apod.). Vozidlo plní NAŘÍZENÍ EVROPSKÉHO PARLAMENTU A RADY (EU) č. 167/2013 o schvalování zemědělských a lesnických vozidel a dozoru nad trhem s těmito vozidly.</w:t>
      </w:r>
    </w:p>
    <w:p w:rsidR="00A40A90" w:rsidRPr="00781134" w:rsidRDefault="00A40A90" w:rsidP="00781134">
      <w:pPr>
        <w:pStyle w:val="Zkladntext"/>
        <w:jc w:val="both"/>
        <w:rPr>
          <w:sz w:val="22"/>
          <w:lang w:val="cs-CZ"/>
        </w:rPr>
      </w:pPr>
    </w:p>
    <w:p w:rsidR="00A40A90" w:rsidRPr="00781134" w:rsidRDefault="00C412B9" w:rsidP="00781134">
      <w:pPr>
        <w:ind w:left="216" w:right="421"/>
        <w:jc w:val="both"/>
        <w:rPr>
          <w:lang w:val="cs-CZ"/>
        </w:rPr>
      </w:pPr>
      <w:r w:rsidRPr="00781134">
        <w:rPr>
          <w:sz w:val="23"/>
          <w:lang w:val="cs-CZ"/>
        </w:rPr>
        <w:t xml:space="preserve">Požaduje se nové kolové vozidlo, které </w:t>
      </w:r>
      <w:r w:rsidRPr="00781134">
        <w:rPr>
          <w:lang w:val="cs-CZ"/>
        </w:rPr>
        <w:t>bude mít poháněna všechna 4 kola (4x4 také 4WD) a bude zkonstruováno pro pohon hydraulických agregátů nesených nebo připojených zařízení (strojů nebo vozidel) z vývodového hřídele traktoru (mechanický pohon).</w:t>
      </w:r>
    </w:p>
    <w:p w:rsidR="00A40A90" w:rsidRPr="00781134" w:rsidRDefault="00C412B9" w:rsidP="00781134">
      <w:pPr>
        <w:pStyle w:val="Zkladntext"/>
        <w:ind w:left="216" w:right="359"/>
        <w:jc w:val="both"/>
        <w:rPr>
          <w:lang w:val="cs-CZ"/>
        </w:rPr>
      </w:pPr>
      <w:r w:rsidRPr="00781134">
        <w:rPr>
          <w:lang w:val="cs-CZ"/>
        </w:rPr>
        <w:t>Vozidlo bude vybaveno také vlastním hydraulickým čerpadlem pro pohon nesených strojů nebo přívěsných vozidel.</w:t>
      </w:r>
    </w:p>
    <w:p w:rsidR="00A40A90" w:rsidRPr="00781134" w:rsidRDefault="00A40A90" w:rsidP="00781134">
      <w:pPr>
        <w:pStyle w:val="Zkladntext"/>
        <w:jc w:val="both"/>
        <w:rPr>
          <w:lang w:val="cs-CZ"/>
        </w:rPr>
      </w:pPr>
    </w:p>
    <w:p w:rsidR="00A40A90" w:rsidRPr="00781134" w:rsidRDefault="00C412B9" w:rsidP="00781134">
      <w:pPr>
        <w:ind w:left="216" w:right="448"/>
        <w:jc w:val="both"/>
        <w:rPr>
          <w:i/>
          <w:sz w:val="23"/>
          <w:lang w:val="cs-CZ"/>
        </w:rPr>
      </w:pPr>
      <w:r w:rsidRPr="00781134">
        <w:rPr>
          <w:i/>
          <w:sz w:val="23"/>
          <w:lang w:val="cs-CZ"/>
        </w:rPr>
        <w:t>Slovo univerzální v názvu zakázky je vyjádřením víceúčelového využití vozidla pro různé činnosti v lesnictví s nesenými pracovními stroji (lesní naviják, drtič klestu, půdní fréza) nebo přípojnými vozidly (přívěs pro dopravu dřeva - soustřeďování nebo transport). Nejde o obecnou charakteristiku vozidla ale o terminologii používanou v oboru, pro který je traktor určen.</w:t>
      </w:r>
    </w:p>
    <w:p w:rsidR="00A40A90" w:rsidRPr="00781134" w:rsidRDefault="00A40A90" w:rsidP="00781134">
      <w:pPr>
        <w:pStyle w:val="Zkladntext"/>
        <w:jc w:val="both"/>
        <w:rPr>
          <w:i/>
          <w:sz w:val="22"/>
          <w:lang w:val="cs-CZ"/>
        </w:rPr>
      </w:pPr>
    </w:p>
    <w:p w:rsidR="00A40A90" w:rsidRPr="00781134" w:rsidRDefault="00C412B9" w:rsidP="00781134">
      <w:pPr>
        <w:ind w:left="216"/>
        <w:jc w:val="both"/>
        <w:rPr>
          <w:b/>
          <w:lang w:val="cs-CZ"/>
        </w:rPr>
      </w:pPr>
      <w:r w:rsidRPr="00781134">
        <w:rPr>
          <w:b/>
          <w:lang w:val="cs-CZ"/>
        </w:rPr>
        <w:t>Obecné požadavky pro stroj:</w:t>
      </w:r>
    </w:p>
    <w:p w:rsidR="00A40A90" w:rsidRPr="00781134" w:rsidRDefault="00C412B9" w:rsidP="00781134">
      <w:pPr>
        <w:pStyle w:val="Zkladntext"/>
        <w:ind w:left="216" w:right="369"/>
        <w:jc w:val="both"/>
        <w:rPr>
          <w:lang w:val="cs-CZ"/>
        </w:rPr>
      </w:pPr>
      <w:r w:rsidRPr="00781134">
        <w:rPr>
          <w:lang w:val="cs-CZ"/>
        </w:rPr>
        <w:t>Vozidlo bude provozováno v soupravě s pracovním strojem neseným nebo speciálním přívěsem pro transport dřeva.</w:t>
      </w:r>
    </w:p>
    <w:p w:rsidR="00A40A90" w:rsidRPr="00781134" w:rsidRDefault="00C412B9" w:rsidP="00781134">
      <w:pPr>
        <w:pStyle w:val="Zkladntext"/>
        <w:ind w:left="216" w:right="721"/>
        <w:jc w:val="both"/>
        <w:rPr>
          <w:lang w:val="cs-CZ"/>
        </w:rPr>
      </w:pPr>
      <w:r w:rsidRPr="00781134">
        <w:rPr>
          <w:lang w:val="cs-CZ"/>
        </w:rPr>
        <w:t xml:space="preserve">Požadovaný výkon motoru (výkon </w:t>
      </w:r>
      <w:r w:rsidR="001E5609">
        <w:rPr>
          <w:lang w:val="cs-CZ"/>
        </w:rPr>
        <w:t xml:space="preserve">motoru zapsaný v TP) v rozmezí </w:t>
      </w:r>
      <w:r w:rsidR="002006A0">
        <w:rPr>
          <w:lang w:val="cs-CZ"/>
        </w:rPr>
        <w:t>8</w:t>
      </w:r>
      <w:r w:rsidR="001E5609">
        <w:rPr>
          <w:lang w:val="cs-CZ"/>
        </w:rPr>
        <w:t>0</w:t>
      </w:r>
      <w:r w:rsidRPr="00781134">
        <w:rPr>
          <w:lang w:val="cs-CZ"/>
        </w:rPr>
        <w:t xml:space="preserve"> až 1</w:t>
      </w:r>
      <w:r w:rsidR="001E5609">
        <w:rPr>
          <w:lang w:val="cs-CZ"/>
        </w:rPr>
        <w:t>0</w:t>
      </w:r>
      <w:r w:rsidRPr="00781134">
        <w:rPr>
          <w:lang w:val="cs-CZ"/>
        </w:rPr>
        <w:t>0 kW (pol. č. 14 formuláře TP). Emisní norma TIER 4/</w:t>
      </w:r>
      <w:proofErr w:type="spellStart"/>
      <w:r w:rsidRPr="00781134">
        <w:rPr>
          <w:lang w:val="cs-CZ"/>
        </w:rPr>
        <w:t>Stage</w:t>
      </w:r>
      <w:proofErr w:type="spellEnd"/>
      <w:r w:rsidRPr="00781134">
        <w:rPr>
          <w:lang w:val="cs-CZ"/>
        </w:rPr>
        <w:t xml:space="preserve"> IV.</w:t>
      </w:r>
    </w:p>
    <w:p w:rsidR="00A40A90" w:rsidRPr="00781134" w:rsidRDefault="00C412B9" w:rsidP="00781134">
      <w:pPr>
        <w:pStyle w:val="Zkladntext"/>
        <w:ind w:left="216"/>
        <w:jc w:val="both"/>
        <w:rPr>
          <w:lang w:val="cs-CZ"/>
        </w:rPr>
      </w:pPr>
      <w:r w:rsidRPr="00781134">
        <w:rPr>
          <w:lang w:val="cs-CZ"/>
        </w:rPr>
        <w:t>Řazení a reverzace pod zatížením. Silniční a pracovní („pomalé“) rychlosti (dva režimy řazení).</w:t>
      </w:r>
    </w:p>
    <w:p w:rsidR="00A40A90" w:rsidRPr="00781134" w:rsidRDefault="00A40A90" w:rsidP="00781134">
      <w:pPr>
        <w:jc w:val="both"/>
        <w:rPr>
          <w:lang w:val="cs-CZ"/>
        </w:rPr>
        <w:sectPr w:rsidR="00A40A90" w:rsidRPr="00781134">
          <w:headerReference w:type="even" r:id="rId8"/>
          <w:headerReference w:type="default" r:id="rId9"/>
          <w:footerReference w:type="even" r:id="rId10"/>
          <w:footerReference w:type="default" r:id="rId11"/>
          <w:headerReference w:type="first" r:id="rId12"/>
          <w:footerReference w:type="first" r:id="rId13"/>
          <w:type w:val="continuous"/>
          <w:pgSz w:w="11910" w:h="16840"/>
          <w:pgMar w:top="1040" w:right="1200" w:bottom="280" w:left="1200" w:header="708" w:footer="708" w:gutter="0"/>
          <w:cols w:space="708"/>
        </w:sectPr>
      </w:pPr>
    </w:p>
    <w:p w:rsidR="00A40A90" w:rsidRPr="00781134" w:rsidRDefault="00C412B9" w:rsidP="00781134">
      <w:pPr>
        <w:pStyle w:val="Zkladntext"/>
        <w:spacing w:before="31"/>
        <w:ind w:left="116"/>
        <w:jc w:val="both"/>
        <w:rPr>
          <w:lang w:val="cs-CZ"/>
        </w:rPr>
      </w:pPr>
      <w:r w:rsidRPr="00781134">
        <w:rPr>
          <w:lang w:val="cs-CZ"/>
        </w:rPr>
        <w:lastRenderedPageBreak/>
        <w:t xml:space="preserve">Zadní vývodový hřídel, otáčky 540 nebo 1000 </w:t>
      </w:r>
      <w:proofErr w:type="spellStart"/>
      <w:r w:rsidRPr="00781134">
        <w:rPr>
          <w:lang w:val="cs-CZ"/>
        </w:rPr>
        <w:t>ot</w:t>
      </w:r>
      <w:proofErr w:type="spellEnd"/>
      <w:r w:rsidRPr="00781134">
        <w:rPr>
          <w:lang w:val="cs-CZ"/>
        </w:rPr>
        <w:t>/min volitelně řazeny.</w:t>
      </w:r>
    </w:p>
    <w:p w:rsidR="00A40A90" w:rsidRPr="00781134" w:rsidRDefault="00C412B9" w:rsidP="00781134">
      <w:pPr>
        <w:pStyle w:val="Zkladntext"/>
        <w:ind w:left="116" w:right="305"/>
        <w:jc w:val="both"/>
        <w:rPr>
          <w:lang w:val="cs-CZ"/>
        </w:rPr>
      </w:pPr>
      <w:r w:rsidRPr="00781134">
        <w:rPr>
          <w:lang w:val="cs-CZ"/>
        </w:rPr>
        <w:t xml:space="preserve">Tříbodové závěsné zařízení hydraulicky ovládané s mechanickým vyrovnáváním ramen, zvedací síla nad 70 </w:t>
      </w:r>
      <w:proofErr w:type="spellStart"/>
      <w:r w:rsidRPr="00781134">
        <w:rPr>
          <w:lang w:val="cs-CZ"/>
        </w:rPr>
        <w:t>kN</w:t>
      </w:r>
      <w:proofErr w:type="spellEnd"/>
      <w:r w:rsidRPr="00781134">
        <w:rPr>
          <w:lang w:val="cs-CZ"/>
        </w:rPr>
        <w:t>.</w:t>
      </w:r>
    </w:p>
    <w:p w:rsidR="00A40A90" w:rsidRPr="00781134" w:rsidRDefault="00C412B9" w:rsidP="00781134">
      <w:pPr>
        <w:pStyle w:val="Zkladntext"/>
        <w:ind w:left="116" w:right="470"/>
        <w:jc w:val="both"/>
        <w:rPr>
          <w:lang w:val="cs-CZ"/>
        </w:rPr>
      </w:pPr>
      <w:r w:rsidRPr="00781134">
        <w:rPr>
          <w:lang w:val="cs-CZ"/>
        </w:rPr>
        <w:t>Speciální kabina pro lesnické vozidlo, plní normu ROPS a FOPS, chrání obsluhu při riziku převrácení, pádu předmětu na stroj nebo průniku předmětů do kabiny ze strany. Konfigurace umožňující řízení přípojných vozidel s nakládacím jeřábem a řízení soupravy ze zadního čela kabiny při jízdě vzad (i vpřed) označovaná jako otočné řízení, prosklení zadního čela včetně střechy.</w:t>
      </w:r>
    </w:p>
    <w:p w:rsidR="00C21244" w:rsidRDefault="00C412B9" w:rsidP="00781134">
      <w:pPr>
        <w:pStyle w:val="Zkladntext"/>
        <w:ind w:left="116" w:right="4777"/>
        <w:jc w:val="both"/>
        <w:rPr>
          <w:lang w:val="cs-CZ"/>
        </w:rPr>
      </w:pPr>
      <w:r w:rsidRPr="00781134">
        <w:rPr>
          <w:lang w:val="cs-CZ"/>
        </w:rPr>
        <w:t xml:space="preserve">Kabina </w:t>
      </w:r>
      <w:r w:rsidR="00C21244">
        <w:rPr>
          <w:lang w:val="cs-CZ"/>
        </w:rPr>
        <w:t>dvoudveřová</w:t>
      </w:r>
      <w:r w:rsidRPr="00781134">
        <w:rPr>
          <w:lang w:val="cs-CZ"/>
        </w:rPr>
        <w:t xml:space="preserve">. </w:t>
      </w:r>
    </w:p>
    <w:p w:rsidR="00A40A90" w:rsidRPr="00781134" w:rsidRDefault="00C412B9" w:rsidP="00C21244">
      <w:pPr>
        <w:pStyle w:val="Zkladntext"/>
        <w:ind w:left="116" w:right="-1"/>
        <w:jc w:val="both"/>
        <w:rPr>
          <w:lang w:val="cs-CZ"/>
        </w:rPr>
      </w:pPr>
      <w:r w:rsidRPr="00781134">
        <w:rPr>
          <w:lang w:val="cs-CZ"/>
        </w:rPr>
        <w:t>Palivo</w:t>
      </w:r>
      <w:r w:rsidR="00C21244">
        <w:rPr>
          <w:lang w:val="cs-CZ"/>
        </w:rPr>
        <w:t xml:space="preserve">vá nádrž ocelová, objem nejméně </w:t>
      </w:r>
      <w:r w:rsidRPr="00781134">
        <w:rPr>
          <w:lang w:val="cs-CZ"/>
        </w:rPr>
        <w:t>150 l.</w:t>
      </w:r>
    </w:p>
    <w:p w:rsidR="00A40A90" w:rsidRPr="00781134" w:rsidRDefault="00C412B9" w:rsidP="00781134">
      <w:pPr>
        <w:pStyle w:val="Zkladntext"/>
        <w:ind w:left="116" w:right="246"/>
        <w:jc w:val="both"/>
        <w:rPr>
          <w:lang w:val="cs-CZ"/>
        </w:rPr>
      </w:pPr>
      <w:r w:rsidRPr="00781134">
        <w:rPr>
          <w:lang w:val="cs-CZ"/>
        </w:rPr>
        <w:t>Vozidlo musí s nesenými pracovními stroji (schválené do provozu v souladu s platnou legislativou) anebo přípojným vozidlem tvořit funkční pracovní celek, který musí být dostatečně stabilní bez rizika převrácení, pádu nebo nečekaného pohybu během jízdy na pozemních komunikacích, pracovní činnosti na lesních pozemcích a jiné činnosti týkající se vozidla. Stabilita vozidla musí být zachována při všech provozních stavech vozidla.</w:t>
      </w:r>
    </w:p>
    <w:p w:rsidR="00A40A90" w:rsidRPr="00781134" w:rsidRDefault="00A40A90" w:rsidP="00781134">
      <w:pPr>
        <w:pStyle w:val="Zkladntext"/>
        <w:jc w:val="both"/>
        <w:rPr>
          <w:lang w:val="cs-CZ"/>
        </w:rPr>
      </w:pPr>
    </w:p>
    <w:p w:rsidR="00A40A90" w:rsidRPr="00781134" w:rsidRDefault="00C412B9" w:rsidP="00781134">
      <w:pPr>
        <w:pStyle w:val="Zkladntext"/>
        <w:ind w:left="116" w:right="651"/>
        <w:jc w:val="both"/>
        <w:rPr>
          <w:lang w:val="cs-CZ"/>
        </w:rPr>
      </w:pPr>
      <w:r w:rsidRPr="00781134">
        <w:rPr>
          <w:lang w:val="cs-CZ"/>
        </w:rPr>
        <w:t>Vozidlo bude provozováno na pozemních komunikacích, vozidlo musí splňovat příslušné legislativní podmínky pro lesnické traktory, platné v době dodání stroje včetně technického průkazu vozidla.</w:t>
      </w:r>
    </w:p>
    <w:p w:rsidR="00A40A90" w:rsidRPr="00781134" w:rsidRDefault="00A40A90" w:rsidP="00781134">
      <w:pPr>
        <w:pStyle w:val="Zkladntext"/>
        <w:spacing w:before="12"/>
        <w:jc w:val="both"/>
        <w:rPr>
          <w:sz w:val="22"/>
          <w:lang w:val="cs-CZ"/>
        </w:rPr>
      </w:pPr>
    </w:p>
    <w:p w:rsidR="00A40A90" w:rsidRPr="00781134" w:rsidRDefault="00C412B9" w:rsidP="00781134">
      <w:pPr>
        <w:ind w:left="116" w:right="125"/>
        <w:jc w:val="both"/>
        <w:rPr>
          <w:lang w:val="cs-CZ"/>
        </w:rPr>
      </w:pPr>
      <w:r w:rsidRPr="00781134">
        <w:rPr>
          <w:lang w:val="cs-CZ"/>
        </w:rPr>
        <w:t>Vozidlo musí být způsobilé k provozu (pojezdu) na nerovných půdách sklonitých a kamenitých lesních pozemků.</w:t>
      </w:r>
    </w:p>
    <w:p w:rsidR="00A40A90" w:rsidRPr="00781134" w:rsidRDefault="00C412B9" w:rsidP="00781134">
      <w:pPr>
        <w:spacing w:before="29"/>
        <w:ind w:left="116"/>
        <w:jc w:val="both"/>
        <w:rPr>
          <w:lang w:val="cs-CZ"/>
        </w:rPr>
      </w:pPr>
      <w:r w:rsidRPr="00781134">
        <w:rPr>
          <w:lang w:val="cs-CZ"/>
        </w:rPr>
        <w:t>Provozní schopnost vozidla nesmí být výrazně ovlivněna povětrnostními podmínkami.</w:t>
      </w:r>
    </w:p>
    <w:p w:rsidR="00A40A90" w:rsidRPr="00781134" w:rsidRDefault="00A40A90" w:rsidP="00781134">
      <w:pPr>
        <w:pStyle w:val="Zkladntext"/>
        <w:spacing w:before="7"/>
        <w:jc w:val="both"/>
        <w:rPr>
          <w:sz w:val="24"/>
          <w:lang w:val="cs-CZ"/>
        </w:rPr>
      </w:pPr>
    </w:p>
    <w:p w:rsidR="00A40A90" w:rsidRPr="00781134" w:rsidRDefault="00C412B9" w:rsidP="00781134">
      <w:pPr>
        <w:ind w:left="116"/>
        <w:jc w:val="both"/>
        <w:rPr>
          <w:b/>
          <w:lang w:val="cs-CZ"/>
        </w:rPr>
      </w:pPr>
      <w:r w:rsidRPr="00781134">
        <w:rPr>
          <w:b/>
          <w:lang w:val="cs-CZ"/>
        </w:rPr>
        <w:t xml:space="preserve">Požadavky na prokázání technické kvalifikace (v souladu s </w:t>
      </w:r>
      <w:proofErr w:type="spellStart"/>
      <w:proofErr w:type="gramStart"/>
      <w:r w:rsidRPr="00781134">
        <w:rPr>
          <w:b/>
          <w:lang w:val="cs-CZ"/>
        </w:rPr>
        <w:t>čl.VIII</w:t>
      </w:r>
      <w:proofErr w:type="spellEnd"/>
      <w:proofErr w:type="gramEnd"/>
      <w:r w:rsidRPr="00781134">
        <w:rPr>
          <w:b/>
          <w:lang w:val="cs-CZ"/>
        </w:rPr>
        <w:t>, odst. 8.7 písm. D):</w:t>
      </w:r>
    </w:p>
    <w:p w:rsidR="00A40A90" w:rsidRPr="00781134" w:rsidRDefault="00A40A90" w:rsidP="00781134">
      <w:pPr>
        <w:pStyle w:val="Zkladntext"/>
        <w:spacing w:before="8"/>
        <w:jc w:val="both"/>
        <w:rPr>
          <w:b/>
          <w:sz w:val="21"/>
          <w:lang w:val="cs-CZ"/>
        </w:rPr>
      </w:pPr>
    </w:p>
    <w:p w:rsidR="00A40A90" w:rsidRPr="00781134" w:rsidRDefault="00C412B9" w:rsidP="00781134">
      <w:pPr>
        <w:spacing w:line="266" w:lineRule="exact"/>
        <w:ind w:left="116" w:right="458"/>
        <w:jc w:val="both"/>
        <w:rPr>
          <w:lang w:val="cs-CZ"/>
        </w:rPr>
      </w:pPr>
      <w:r w:rsidRPr="00781134">
        <w:rPr>
          <w:lang w:val="cs-CZ"/>
        </w:rPr>
        <w:t>Účastník musí disponovat servisním střediskem pro nabízený typ traktoru a musí splňovat garanci servisních služeb a odstranění vad. Tuto skutečnost prokáže:</w:t>
      </w:r>
    </w:p>
    <w:p w:rsidR="00A40A90" w:rsidRPr="00781134" w:rsidRDefault="00A40A90" w:rsidP="00781134">
      <w:pPr>
        <w:pStyle w:val="Zkladntext"/>
        <w:spacing w:before="5"/>
        <w:jc w:val="both"/>
        <w:rPr>
          <w:sz w:val="22"/>
          <w:lang w:val="cs-CZ"/>
        </w:rPr>
      </w:pPr>
    </w:p>
    <w:p w:rsidR="00A40A90" w:rsidRPr="00781134" w:rsidRDefault="00C412B9" w:rsidP="00781134">
      <w:pPr>
        <w:ind w:left="116" w:right="258"/>
        <w:jc w:val="both"/>
        <w:rPr>
          <w:lang w:val="cs-CZ"/>
        </w:rPr>
      </w:pPr>
      <w:r w:rsidRPr="00781134">
        <w:rPr>
          <w:b/>
          <w:lang w:val="cs-CZ"/>
        </w:rPr>
        <w:t>certifikátem výrobce nebo akreditovaného dovozce do ČR, popř. jeho pověřením nebo uzavřenou smlouvou s třetí osobou, která splňuje výše uvedené podmínky</w:t>
      </w:r>
      <w:r w:rsidRPr="00781134">
        <w:rPr>
          <w:lang w:val="cs-CZ"/>
        </w:rPr>
        <w:t>.</w:t>
      </w:r>
    </w:p>
    <w:p w:rsidR="00A40A90" w:rsidRPr="00781134" w:rsidRDefault="00A40A90" w:rsidP="00781134">
      <w:pPr>
        <w:pStyle w:val="Zkladntext"/>
        <w:spacing w:before="11"/>
        <w:jc w:val="both"/>
        <w:rPr>
          <w:sz w:val="21"/>
          <w:lang w:val="cs-CZ"/>
        </w:rPr>
      </w:pPr>
    </w:p>
    <w:p w:rsidR="00A40A90" w:rsidRPr="00781134" w:rsidRDefault="00C412B9" w:rsidP="00781134">
      <w:pPr>
        <w:spacing w:before="1"/>
        <w:ind w:left="116" w:right="101"/>
        <w:jc w:val="both"/>
        <w:rPr>
          <w:lang w:val="cs-CZ"/>
        </w:rPr>
      </w:pPr>
      <w:r w:rsidRPr="00781134">
        <w:rPr>
          <w:lang w:val="cs-CZ"/>
        </w:rPr>
        <w:t>V případě nepředložení certifikátu výrobce nebo akreditovaného dovozce do ČR, popř. jeho pověřením nebo uzavřenou smlouvou, je účastník povinen prokázat splnění následujících technických kvalifikačních předpokladů (náhradní způsob prokázání):</w:t>
      </w:r>
    </w:p>
    <w:p w:rsidR="00A40A90" w:rsidRPr="00781134" w:rsidRDefault="00A40A90" w:rsidP="00781134">
      <w:pPr>
        <w:pStyle w:val="Zkladntext"/>
        <w:jc w:val="both"/>
        <w:rPr>
          <w:sz w:val="22"/>
          <w:lang w:val="cs-CZ"/>
        </w:rPr>
      </w:pPr>
    </w:p>
    <w:p w:rsidR="00A40A90" w:rsidRPr="00781134" w:rsidRDefault="00C412B9" w:rsidP="00781134">
      <w:pPr>
        <w:pStyle w:val="Odstavecseseznamem"/>
        <w:numPr>
          <w:ilvl w:val="0"/>
          <w:numId w:val="1"/>
        </w:numPr>
        <w:tabs>
          <w:tab w:val="left" w:pos="824"/>
          <w:tab w:val="left" w:pos="825"/>
        </w:tabs>
        <w:ind w:right="402"/>
        <w:jc w:val="both"/>
        <w:rPr>
          <w:lang w:val="cs-CZ"/>
        </w:rPr>
      </w:pPr>
      <w:r w:rsidRPr="00781134">
        <w:rPr>
          <w:lang w:val="cs-CZ"/>
        </w:rPr>
        <w:t>předložení osvědčení o vzdělání a odborné kvalifikaci minimálně 2 osob vlastnící certifikát, nebo doklad o absolvování technického nebo servisního školení v rámci nabízené značky traktoru.</w:t>
      </w:r>
    </w:p>
    <w:p w:rsidR="00A40A90" w:rsidRPr="00781134" w:rsidRDefault="00C412B9" w:rsidP="00781134">
      <w:pPr>
        <w:pStyle w:val="Odstavecseseznamem"/>
        <w:numPr>
          <w:ilvl w:val="0"/>
          <w:numId w:val="1"/>
        </w:numPr>
        <w:tabs>
          <w:tab w:val="left" w:pos="824"/>
          <w:tab w:val="left" w:pos="825"/>
        </w:tabs>
        <w:ind w:right="467"/>
        <w:jc w:val="both"/>
        <w:rPr>
          <w:lang w:val="cs-CZ"/>
        </w:rPr>
      </w:pPr>
      <w:r w:rsidRPr="00781134">
        <w:rPr>
          <w:lang w:val="cs-CZ"/>
        </w:rPr>
        <w:t>předložení přehledu nástrojů nebo pomůcek, provozních nebo technických zařízení, které bude mít při plnění veřejné zakázky k</w:t>
      </w:r>
      <w:r w:rsidRPr="00781134">
        <w:rPr>
          <w:spacing w:val="-5"/>
          <w:lang w:val="cs-CZ"/>
        </w:rPr>
        <w:t xml:space="preserve"> </w:t>
      </w:r>
      <w:r w:rsidRPr="00781134">
        <w:rPr>
          <w:lang w:val="cs-CZ"/>
        </w:rPr>
        <w:t>dispozici.</w:t>
      </w:r>
    </w:p>
    <w:p w:rsidR="00A40A90" w:rsidRPr="00781134" w:rsidRDefault="00C412B9" w:rsidP="00781134">
      <w:pPr>
        <w:pStyle w:val="Odstavecseseznamem"/>
        <w:numPr>
          <w:ilvl w:val="0"/>
          <w:numId w:val="1"/>
        </w:numPr>
        <w:tabs>
          <w:tab w:val="left" w:pos="824"/>
          <w:tab w:val="left" w:pos="825"/>
        </w:tabs>
        <w:jc w:val="both"/>
        <w:rPr>
          <w:lang w:val="cs-CZ"/>
        </w:rPr>
      </w:pPr>
      <w:r w:rsidRPr="00781134">
        <w:rPr>
          <w:lang w:val="cs-CZ"/>
        </w:rPr>
        <w:t>fotografie diagnostických zařízení, která jsou nutná pro diagnostiku závad a poruch nabízené značky traktoru a která má ve</w:t>
      </w:r>
      <w:r w:rsidRPr="00781134">
        <w:rPr>
          <w:spacing w:val="-5"/>
          <w:lang w:val="cs-CZ"/>
        </w:rPr>
        <w:t xml:space="preserve"> </w:t>
      </w:r>
      <w:r w:rsidRPr="00781134">
        <w:rPr>
          <w:lang w:val="cs-CZ"/>
        </w:rPr>
        <w:t>vlastnictví.</w:t>
      </w:r>
    </w:p>
    <w:p w:rsidR="00A40A90" w:rsidRPr="00781134" w:rsidRDefault="00C412B9" w:rsidP="00781134">
      <w:pPr>
        <w:pStyle w:val="Odstavecseseznamem"/>
        <w:numPr>
          <w:ilvl w:val="0"/>
          <w:numId w:val="1"/>
        </w:numPr>
        <w:tabs>
          <w:tab w:val="left" w:pos="824"/>
          <w:tab w:val="left" w:pos="825"/>
        </w:tabs>
        <w:ind w:right="507"/>
        <w:jc w:val="both"/>
        <w:rPr>
          <w:lang w:val="cs-CZ"/>
        </w:rPr>
      </w:pPr>
      <w:r w:rsidRPr="00781134">
        <w:rPr>
          <w:lang w:val="cs-CZ"/>
        </w:rPr>
        <w:t>doložení vlastnictví příruček nebo elektronického přístup k těmto příručkám, pro správné postupy a rozsahy prací, které stanovuje výrobce předmětného</w:t>
      </w:r>
      <w:r w:rsidRPr="00781134">
        <w:rPr>
          <w:spacing w:val="-16"/>
          <w:lang w:val="cs-CZ"/>
        </w:rPr>
        <w:t xml:space="preserve"> </w:t>
      </w:r>
      <w:r w:rsidRPr="00781134">
        <w:rPr>
          <w:lang w:val="cs-CZ"/>
        </w:rPr>
        <w:t>traktoru.</w:t>
      </w:r>
    </w:p>
    <w:p w:rsidR="00A40A90" w:rsidRPr="00781134" w:rsidRDefault="00A40A90" w:rsidP="00781134">
      <w:pPr>
        <w:pStyle w:val="Zkladntext"/>
        <w:spacing w:before="1"/>
        <w:jc w:val="both"/>
        <w:rPr>
          <w:sz w:val="22"/>
          <w:lang w:val="cs-CZ"/>
        </w:rPr>
      </w:pPr>
    </w:p>
    <w:p w:rsidR="00A40A90" w:rsidRPr="00781134" w:rsidRDefault="00C412B9" w:rsidP="00781134">
      <w:pPr>
        <w:ind w:left="116"/>
        <w:jc w:val="both"/>
        <w:rPr>
          <w:lang w:val="cs-CZ"/>
        </w:rPr>
      </w:pPr>
      <w:r w:rsidRPr="00781134">
        <w:rPr>
          <w:lang w:val="cs-CZ"/>
        </w:rPr>
        <w:t>všechny doklady současně.</w:t>
      </w:r>
    </w:p>
    <w:p w:rsidR="00781134" w:rsidRPr="00781134" w:rsidRDefault="00781134" w:rsidP="00781134">
      <w:pPr>
        <w:spacing w:before="31"/>
        <w:ind w:left="116"/>
        <w:jc w:val="both"/>
        <w:rPr>
          <w:lang w:val="cs-CZ"/>
        </w:rPr>
      </w:pPr>
    </w:p>
    <w:p w:rsidR="00A40A90" w:rsidRPr="00781134" w:rsidRDefault="00C412B9" w:rsidP="00781134">
      <w:pPr>
        <w:spacing w:before="31"/>
        <w:ind w:left="116"/>
        <w:jc w:val="both"/>
        <w:rPr>
          <w:lang w:val="cs-CZ"/>
        </w:rPr>
      </w:pPr>
      <w:r w:rsidRPr="00781134">
        <w:rPr>
          <w:lang w:val="cs-CZ"/>
        </w:rPr>
        <w:t>K ověření technických parametrů uváděných v Příloze č.2</w:t>
      </w:r>
      <w:r w:rsidR="00781134">
        <w:rPr>
          <w:lang w:val="cs-CZ"/>
        </w:rPr>
        <w:t>a a č.2b</w:t>
      </w:r>
      <w:r w:rsidRPr="00781134">
        <w:rPr>
          <w:lang w:val="cs-CZ"/>
        </w:rPr>
        <w:t xml:space="preserve"> - Technická specifikace účastník předloží</w:t>
      </w:r>
    </w:p>
    <w:p w:rsidR="00A40A90" w:rsidRPr="00781134" w:rsidRDefault="00C412B9" w:rsidP="00781134">
      <w:pPr>
        <w:ind w:left="116"/>
        <w:jc w:val="both"/>
        <w:rPr>
          <w:b/>
          <w:lang w:val="cs-CZ"/>
        </w:rPr>
      </w:pPr>
      <w:r w:rsidRPr="00781134">
        <w:rPr>
          <w:b/>
          <w:lang w:val="cs-CZ"/>
        </w:rPr>
        <w:t xml:space="preserve">(v souladu s </w:t>
      </w:r>
      <w:proofErr w:type="spellStart"/>
      <w:proofErr w:type="gramStart"/>
      <w:r w:rsidRPr="00781134">
        <w:rPr>
          <w:b/>
          <w:lang w:val="cs-CZ"/>
        </w:rPr>
        <w:t>čl.VIII</w:t>
      </w:r>
      <w:proofErr w:type="spellEnd"/>
      <w:proofErr w:type="gramEnd"/>
      <w:r w:rsidRPr="00781134">
        <w:rPr>
          <w:b/>
          <w:lang w:val="cs-CZ"/>
        </w:rPr>
        <w:t>, odst. 8.7 písm. E):</w:t>
      </w:r>
    </w:p>
    <w:p w:rsidR="00A40A90" w:rsidRPr="00781134" w:rsidRDefault="00A40A90" w:rsidP="00781134">
      <w:pPr>
        <w:pStyle w:val="Zkladntext"/>
        <w:jc w:val="both"/>
        <w:rPr>
          <w:b/>
          <w:sz w:val="22"/>
          <w:lang w:val="cs-CZ"/>
        </w:rPr>
      </w:pPr>
    </w:p>
    <w:p w:rsidR="00A40A90" w:rsidRPr="00781134" w:rsidRDefault="00C412B9" w:rsidP="00781134">
      <w:pPr>
        <w:ind w:left="116"/>
        <w:jc w:val="both"/>
        <w:rPr>
          <w:b/>
          <w:lang w:val="cs-CZ"/>
        </w:rPr>
      </w:pPr>
      <w:r w:rsidRPr="00781134">
        <w:rPr>
          <w:b/>
          <w:lang w:val="cs-CZ"/>
        </w:rPr>
        <w:t>Shoda</w:t>
      </w:r>
    </w:p>
    <w:p w:rsidR="00A40A90" w:rsidRPr="00781134" w:rsidRDefault="00C412B9" w:rsidP="00781134">
      <w:pPr>
        <w:ind w:left="116" w:right="110"/>
        <w:jc w:val="both"/>
        <w:rPr>
          <w:lang w:val="cs-CZ"/>
        </w:rPr>
      </w:pPr>
      <w:r w:rsidRPr="00781134">
        <w:rPr>
          <w:lang w:val="cs-CZ"/>
        </w:rPr>
        <w:t>Provedení stroje musí splňovat soulad s ustanoveními nařízení vlády č. 176/2008 Sb., o technických požadavcích na strojní zařízení, ve smyslu zákona č. 22/19997 Sb., o technických požadavcích na výrobky, v platném znění.</w:t>
      </w:r>
    </w:p>
    <w:p w:rsidR="00A40A90" w:rsidRPr="00781134" w:rsidRDefault="00A40A90" w:rsidP="00781134">
      <w:pPr>
        <w:pStyle w:val="Zkladntext"/>
        <w:jc w:val="both"/>
        <w:rPr>
          <w:sz w:val="22"/>
          <w:lang w:val="cs-CZ"/>
        </w:rPr>
      </w:pPr>
    </w:p>
    <w:p w:rsidR="00A40A90" w:rsidRPr="00781134" w:rsidRDefault="00A40A90" w:rsidP="00781134">
      <w:pPr>
        <w:pStyle w:val="Zkladntext"/>
        <w:spacing w:before="11"/>
        <w:jc w:val="both"/>
        <w:rPr>
          <w:sz w:val="21"/>
          <w:lang w:val="cs-CZ"/>
        </w:rPr>
      </w:pPr>
    </w:p>
    <w:p w:rsidR="00A40A90" w:rsidRPr="00781134" w:rsidRDefault="00C412B9" w:rsidP="00781134">
      <w:pPr>
        <w:ind w:left="116" w:right="106"/>
        <w:jc w:val="both"/>
        <w:rPr>
          <w:lang w:val="cs-CZ"/>
        </w:rPr>
      </w:pPr>
      <w:r w:rsidRPr="00781134">
        <w:rPr>
          <w:b/>
          <w:lang w:val="cs-CZ"/>
        </w:rPr>
        <w:t xml:space="preserve">Vedle služeb souvisejících s dodávkou a mimo rozsah této zakázky </w:t>
      </w:r>
      <w:r w:rsidRPr="00781134">
        <w:rPr>
          <w:lang w:val="cs-CZ"/>
        </w:rPr>
        <w:t xml:space="preserve">je očekávána standardní dostupnost záručního a pozáručního servisu (náhradní díly a servisní práce odborným personálem), </w:t>
      </w:r>
      <w:r w:rsidRPr="00781134">
        <w:rPr>
          <w:b/>
          <w:lang w:val="cs-CZ"/>
        </w:rPr>
        <w:t>servisní smlouva není předmětem této zakázky</w:t>
      </w:r>
      <w:r w:rsidRPr="00781134">
        <w:rPr>
          <w:lang w:val="cs-CZ"/>
        </w:rPr>
        <w:t>.</w:t>
      </w:r>
    </w:p>
    <w:p w:rsidR="00A40A90" w:rsidRPr="00781134" w:rsidRDefault="00A40A90">
      <w:pPr>
        <w:pStyle w:val="Zkladntext"/>
        <w:rPr>
          <w:rFonts w:ascii="Times New Roman"/>
          <w:sz w:val="4"/>
          <w:lang w:val="cs-CZ"/>
        </w:rPr>
      </w:pPr>
    </w:p>
    <w:p w:rsidR="00781134" w:rsidRDefault="00781134" w:rsidP="00781134">
      <w:pPr>
        <w:spacing w:before="40"/>
        <w:ind w:left="302" w:hanging="302"/>
        <w:jc w:val="both"/>
        <w:rPr>
          <w:b/>
          <w:lang w:val="cs-CZ"/>
        </w:rPr>
      </w:pPr>
    </w:p>
    <w:p w:rsidR="00A40A90" w:rsidRPr="00781134" w:rsidRDefault="00C412B9" w:rsidP="00781134">
      <w:pPr>
        <w:spacing w:before="40"/>
        <w:ind w:left="302" w:hanging="302"/>
        <w:jc w:val="both"/>
        <w:rPr>
          <w:b/>
          <w:lang w:val="cs-CZ"/>
        </w:rPr>
      </w:pPr>
      <w:r w:rsidRPr="00781134">
        <w:rPr>
          <w:b/>
          <w:lang w:val="cs-CZ"/>
        </w:rPr>
        <w:t>Účastníkem uvedená specifikace</w:t>
      </w:r>
      <w:r w:rsidR="00535312">
        <w:rPr>
          <w:b/>
          <w:lang w:val="cs-CZ"/>
        </w:rPr>
        <w:t xml:space="preserve"> v příloze č.</w:t>
      </w:r>
      <w:proofErr w:type="gramStart"/>
      <w:r w:rsidR="00535312">
        <w:rPr>
          <w:b/>
          <w:lang w:val="cs-CZ"/>
        </w:rPr>
        <w:t>2a</w:t>
      </w:r>
      <w:bookmarkStart w:id="0" w:name="_GoBack"/>
      <w:bookmarkEnd w:id="0"/>
      <w:r w:rsidR="00781134">
        <w:rPr>
          <w:b/>
          <w:lang w:val="cs-CZ"/>
        </w:rPr>
        <w:t xml:space="preserve">. </w:t>
      </w:r>
      <w:r w:rsidRPr="00781134">
        <w:rPr>
          <w:b/>
          <w:lang w:val="cs-CZ"/>
        </w:rPr>
        <w:t xml:space="preserve"> je</w:t>
      </w:r>
      <w:proofErr w:type="gramEnd"/>
      <w:r w:rsidRPr="00781134">
        <w:rPr>
          <w:b/>
          <w:lang w:val="cs-CZ"/>
        </w:rPr>
        <w:t xml:space="preserve"> závazná.</w:t>
      </w:r>
    </w:p>
    <w:p w:rsidR="00A40A90" w:rsidRPr="00781134" w:rsidRDefault="00A40A90" w:rsidP="00781134">
      <w:pPr>
        <w:pStyle w:val="Zkladntext"/>
        <w:ind w:hanging="302"/>
        <w:rPr>
          <w:b/>
          <w:sz w:val="22"/>
          <w:lang w:val="cs-CZ"/>
        </w:rPr>
      </w:pPr>
    </w:p>
    <w:p w:rsidR="00A40A90" w:rsidRPr="00781134" w:rsidRDefault="00A40A90" w:rsidP="00781134">
      <w:pPr>
        <w:pStyle w:val="Zkladntext"/>
        <w:spacing w:before="7"/>
        <w:ind w:hanging="302"/>
        <w:rPr>
          <w:b/>
          <w:lang w:val="cs-CZ"/>
        </w:rPr>
      </w:pPr>
    </w:p>
    <w:p w:rsidR="00A40A90" w:rsidRPr="00781134" w:rsidRDefault="00C412B9" w:rsidP="00781134">
      <w:pPr>
        <w:ind w:right="118"/>
        <w:jc w:val="both"/>
        <w:rPr>
          <w:b/>
          <w:lang w:val="cs-CZ"/>
        </w:rPr>
      </w:pPr>
      <w:r w:rsidRPr="00781134">
        <w:rPr>
          <w:b/>
          <w:lang w:val="cs-CZ"/>
        </w:rPr>
        <w:t>Tato podrobná technická specifikace nesmí být v rozporu se z</w:t>
      </w:r>
      <w:r w:rsidR="00781134">
        <w:rPr>
          <w:b/>
          <w:lang w:val="cs-CZ"/>
        </w:rPr>
        <w:t xml:space="preserve">adávacími podmínkami a nabídkou </w:t>
      </w:r>
      <w:r w:rsidRPr="00781134">
        <w:rPr>
          <w:b/>
          <w:lang w:val="cs-CZ"/>
        </w:rPr>
        <w:t>účastníka (vč. smlouvy samotné).</w:t>
      </w:r>
    </w:p>
    <w:p w:rsidR="00A40A90" w:rsidRPr="00781134" w:rsidRDefault="00A40A90" w:rsidP="00781134">
      <w:pPr>
        <w:pStyle w:val="Zkladntext"/>
        <w:ind w:hanging="302"/>
        <w:rPr>
          <w:b/>
          <w:sz w:val="22"/>
          <w:lang w:val="cs-CZ"/>
        </w:rPr>
      </w:pPr>
    </w:p>
    <w:p w:rsidR="00A40A90" w:rsidRPr="00781134" w:rsidRDefault="00A40A90" w:rsidP="00781134">
      <w:pPr>
        <w:pStyle w:val="Zkladntext"/>
        <w:spacing w:before="8"/>
        <w:ind w:hanging="302"/>
        <w:rPr>
          <w:b/>
          <w:sz w:val="16"/>
          <w:lang w:val="cs-CZ"/>
        </w:rPr>
      </w:pPr>
    </w:p>
    <w:p w:rsidR="00A40A90" w:rsidRPr="00781134" w:rsidRDefault="00C412B9" w:rsidP="00781134">
      <w:pPr>
        <w:spacing w:before="1"/>
        <w:ind w:left="302" w:hanging="302"/>
        <w:jc w:val="both"/>
        <w:rPr>
          <w:b/>
          <w:lang w:val="cs-CZ"/>
        </w:rPr>
      </w:pPr>
      <w:r w:rsidRPr="00781134">
        <w:rPr>
          <w:b/>
          <w:lang w:val="cs-CZ"/>
        </w:rPr>
        <w:t>Údaje v tabulce účastník prokáže:</w:t>
      </w:r>
    </w:p>
    <w:p w:rsidR="00A40A90" w:rsidRPr="00781134" w:rsidRDefault="00C412B9" w:rsidP="00781134">
      <w:pPr>
        <w:spacing w:before="60"/>
        <w:ind w:right="113"/>
        <w:jc w:val="both"/>
        <w:rPr>
          <w:lang w:val="cs-CZ"/>
        </w:rPr>
      </w:pPr>
      <w:r w:rsidRPr="00781134">
        <w:rPr>
          <w:lang w:val="cs-CZ"/>
        </w:rPr>
        <w:t>Pokud není v zadávací dokumentaci, v obchodních podmínkách a v textu této přílohy uvedeno jinak, připojí účastník k příloze č. 2</w:t>
      </w:r>
      <w:r w:rsidR="00E6557D">
        <w:rPr>
          <w:lang w:val="cs-CZ"/>
        </w:rPr>
        <w:t>a a 2b</w:t>
      </w:r>
      <w:r w:rsidRPr="00781134">
        <w:rPr>
          <w:lang w:val="cs-CZ"/>
        </w:rPr>
        <w:t xml:space="preserve"> vlastní firemní dokumentaci - katalogový list nebo jiný dokument prokazující vyplněné hodnoty.</w:t>
      </w:r>
    </w:p>
    <w:p w:rsidR="00A40A90" w:rsidRPr="00781134" w:rsidRDefault="00C412B9" w:rsidP="00781134">
      <w:pPr>
        <w:spacing w:before="142"/>
        <w:ind w:left="302" w:hanging="302"/>
        <w:jc w:val="both"/>
        <w:rPr>
          <w:lang w:val="cs-CZ"/>
        </w:rPr>
      </w:pPr>
      <w:r w:rsidRPr="00781134">
        <w:rPr>
          <w:lang w:val="cs-CZ"/>
        </w:rPr>
        <w:t>Počet příloh k technické specifikaci není omezen.</w:t>
      </w:r>
    </w:p>
    <w:sectPr w:rsidR="00A40A90" w:rsidRPr="00781134">
      <w:pgSz w:w="11910" w:h="16840"/>
      <w:pgMar w:top="1400" w:right="1300" w:bottom="280" w:left="16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2B9" w:rsidRDefault="00C412B9" w:rsidP="00C412B9">
      <w:r>
        <w:separator/>
      </w:r>
    </w:p>
  </w:endnote>
  <w:endnote w:type="continuationSeparator" w:id="0">
    <w:p w:rsidR="00C412B9" w:rsidRDefault="00C412B9" w:rsidP="00C4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B9" w:rsidRDefault="00C412B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B9" w:rsidRDefault="00C412B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B9" w:rsidRDefault="00C412B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2B9" w:rsidRDefault="00C412B9" w:rsidP="00C412B9">
      <w:r>
        <w:separator/>
      </w:r>
    </w:p>
  </w:footnote>
  <w:footnote w:type="continuationSeparator" w:id="0">
    <w:p w:rsidR="00C412B9" w:rsidRDefault="00C412B9" w:rsidP="00C41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B9" w:rsidRDefault="00C412B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B9" w:rsidRPr="00397CEF" w:rsidRDefault="00C412B9" w:rsidP="00C412B9">
    <w:pPr>
      <w:ind w:left="1361"/>
      <w:rPr>
        <w:b/>
        <w:color w:val="000000"/>
        <w:sz w:val="36"/>
      </w:rPr>
    </w:pPr>
    <w:r>
      <w:rPr>
        <w:noProof/>
        <w:lang w:val="cs-CZ" w:eastAsia="cs-CZ"/>
      </w:rPr>
      <mc:AlternateContent>
        <mc:Choice Requires="wps">
          <w:drawing>
            <wp:anchor distT="0" distB="0" distL="114298" distR="114298" simplePos="0" relativeHeight="251659264" behindDoc="0" locked="0" layoutInCell="1" allowOverlap="1" wp14:anchorId="35070B3F" wp14:editId="6A47338B">
              <wp:simplePos x="0" y="0"/>
              <wp:positionH relativeFrom="column">
                <wp:posOffset>755649</wp:posOffset>
              </wp:positionH>
              <wp:positionV relativeFrom="paragraph">
                <wp:posOffset>34925</wp:posOffset>
              </wp:positionV>
              <wp:extent cx="0" cy="601980"/>
              <wp:effectExtent l="0" t="0" r="19050" b="26670"/>
              <wp:wrapNone/>
              <wp:docPr id="4" name="Přímá spojnic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1980"/>
                      </a:xfrm>
                      <a:prstGeom prst="line">
                        <a:avLst/>
                      </a:prstGeom>
                      <a:noFill/>
                      <a:ln w="12700" cap="flat" cmpd="sng" algn="ctr">
                        <a:solidFill>
                          <a:srgbClr val="4F81BD">
                            <a:lumMod val="7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Přímá spojnice 19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59.5pt,2.75pt" to="59.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" strokecolor="#376092" strokeweight="1pt">
              <o:lock v:ext="edit" shapetype="f"/>
            </v:line>
          </w:pict>
        </mc:Fallback>
      </mc:AlternateContent>
    </w:r>
    <w:r>
      <w:rPr>
        <w:noProof/>
        <w:lang w:val="cs-CZ" w:eastAsia="cs-CZ"/>
      </w:rPr>
      <w:drawing>
        <wp:anchor distT="0" distB="0" distL="114300" distR="114300" simplePos="0" relativeHeight="251660288" behindDoc="0" locked="0" layoutInCell="1" allowOverlap="1" wp14:anchorId="48915C86" wp14:editId="0B975248">
          <wp:simplePos x="0" y="0"/>
          <wp:positionH relativeFrom="column">
            <wp:posOffset>-2540</wp:posOffset>
          </wp:positionH>
          <wp:positionV relativeFrom="paragraph">
            <wp:posOffset>31750</wp:posOffset>
          </wp:positionV>
          <wp:extent cx="539750" cy="607695"/>
          <wp:effectExtent l="0" t="0" r="0" b="1905"/>
          <wp:wrapSquare wrapText="bothSides"/>
          <wp:docPr id="2" name="Obrázek 2" descr="\\fileserver\users\landkammer\Documents\_šablony\vizuál\znak mě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fileserver\users\landkammer\Documents\_šablony\vizuál\znak měs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076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97CEF">
      <w:rPr>
        <w:b/>
        <w:color w:val="000000"/>
        <w:sz w:val="36"/>
      </w:rPr>
      <w:t>Město</w:t>
    </w:r>
    <w:proofErr w:type="spellEnd"/>
    <w:r w:rsidRPr="00397CEF">
      <w:rPr>
        <w:b/>
        <w:color w:val="000000"/>
        <w:sz w:val="36"/>
      </w:rPr>
      <w:t xml:space="preserve"> </w:t>
    </w:r>
    <w:proofErr w:type="spellStart"/>
    <w:r w:rsidRPr="00397CEF">
      <w:rPr>
        <w:b/>
        <w:color w:val="000000"/>
        <w:sz w:val="36"/>
      </w:rPr>
      <w:t>Český</w:t>
    </w:r>
    <w:proofErr w:type="spellEnd"/>
    <w:r w:rsidRPr="00397CEF">
      <w:rPr>
        <w:b/>
        <w:color w:val="000000"/>
        <w:sz w:val="36"/>
      </w:rPr>
      <w:t xml:space="preserve"> </w:t>
    </w:r>
    <w:proofErr w:type="spellStart"/>
    <w:r w:rsidRPr="00397CEF">
      <w:rPr>
        <w:b/>
        <w:color w:val="000000"/>
        <w:sz w:val="36"/>
      </w:rPr>
      <w:t>Brod</w:t>
    </w:r>
    <w:proofErr w:type="spellEnd"/>
    <w:r>
      <w:rPr>
        <w:b/>
        <w:color w:val="000000"/>
        <w:sz w:val="36"/>
      </w:rPr>
      <w:tab/>
    </w:r>
    <w:r>
      <w:rPr>
        <w:b/>
        <w:color w:val="000000"/>
        <w:sz w:val="36"/>
      </w:rPr>
      <w:tab/>
    </w:r>
    <w:r>
      <w:rPr>
        <w:b/>
        <w:color w:val="000000"/>
        <w:sz w:val="36"/>
      </w:rPr>
      <w:tab/>
    </w:r>
    <w:r>
      <w:rPr>
        <w:b/>
        <w:color w:val="000000"/>
        <w:sz w:val="36"/>
      </w:rPr>
      <w:tab/>
    </w:r>
    <w:r>
      <w:rPr>
        <w:b/>
        <w:noProof/>
        <w:color w:val="000000"/>
        <w:sz w:val="36"/>
        <w:lang w:val="cs-CZ" w:eastAsia="cs-CZ"/>
      </w:rPr>
      <w:drawing>
        <wp:inline distT="0" distB="0" distL="0" distR="0" wp14:anchorId="473C4037" wp14:editId="6D785053">
          <wp:extent cx="1724025" cy="7143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714375"/>
                  </a:xfrm>
                  <a:prstGeom prst="rect">
                    <a:avLst/>
                  </a:prstGeom>
                  <a:noFill/>
                </pic:spPr>
              </pic:pic>
            </a:graphicData>
          </a:graphic>
        </wp:inline>
      </w:drawing>
    </w:r>
  </w:p>
  <w:p w:rsidR="00C412B9" w:rsidRDefault="00C412B9" w:rsidP="00C412B9">
    <w:pPr>
      <w:ind w:left="1361"/>
      <w:rPr>
        <w:color w:val="000000"/>
        <w:szCs w:val="24"/>
      </w:rPr>
    </w:pPr>
    <w:proofErr w:type="spellStart"/>
    <w:proofErr w:type="gramStart"/>
    <w:r w:rsidRPr="00397CEF">
      <w:rPr>
        <w:color w:val="000000"/>
        <w:szCs w:val="24"/>
      </w:rPr>
      <w:t>náměstí</w:t>
    </w:r>
    <w:proofErr w:type="spellEnd"/>
    <w:proofErr w:type="gramEnd"/>
    <w:r w:rsidRPr="00397CEF">
      <w:rPr>
        <w:color w:val="000000"/>
        <w:szCs w:val="24"/>
      </w:rPr>
      <w:t xml:space="preserve"> </w:t>
    </w:r>
    <w:proofErr w:type="spellStart"/>
    <w:r w:rsidRPr="00397CEF">
      <w:rPr>
        <w:color w:val="000000"/>
        <w:szCs w:val="24"/>
      </w:rPr>
      <w:t>Husovo</w:t>
    </w:r>
    <w:proofErr w:type="spellEnd"/>
    <w:r w:rsidRPr="00397CEF">
      <w:rPr>
        <w:color w:val="000000"/>
        <w:szCs w:val="24"/>
      </w:rPr>
      <w:t xml:space="preserve"> </w:t>
    </w:r>
    <w:r w:rsidRPr="00397CEF">
      <w:rPr>
        <w:szCs w:val="24"/>
      </w:rPr>
      <w:t xml:space="preserve">70 | 282 01 | </w:t>
    </w:r>
    <w:proofErr w:type="spellStart"/>
    <w:r w:rsidRPr="00397CEF">
      <w:rPr>
        <w:color w:val="000000"/>
        <w:szCs w:val="24"/>
      </w:rPr>
      <w:t>Český</w:t>
    </w:r>
    <w:proofErr w:type="spellEnd"/>
    <w:r w:rsidRPr="00397CEF">
      <w:rPr>
        <w:color w:val="000000"/>
        <w:szCs w:val="24"/>
      </w:rPr>
      <w:t xml:space="preserve"> </w:t>
    </w:r>
    <w:proofErr w:type="spellStart"/>
    <w:r w:rsidRPr="00397CEF">
      <w:rPr>
        <w:color w:val="000000"/>
        <w:szCs w:val="24"/>
      </w:rPr>
      <w:t>Brod</w:t>
    </w:r>
    <w:proofErr w:type="spellEnd"/>
    <w:r>
      <w:rPr>
        <w:color w:val="000000"/>
        <w:szCs w:val="24"/>
      </w:rPr>
      <w:tab/>
    </w:r>
    <w:r>
      <w:rPr>
        <w:color w:val="000000"/>
        <w:szCs w:val="24"/>
      </w:rPr>
      <w:tab/>
    </w:r>
  </w:p>
  <w:p w:rsidR="00C412B9" w:rsidRPr="00C412B9" w:rsidRDefault="00C412B9" w:rsidP="00C412B9">
    <w:pPr>
      <w:ind w:left="1361"/>
      <w:rPr>
        <w:color w:val="000000"/>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B9" w:rsidRDefault="00C412B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E7079"/>
    <w:multiLevelType w:val="hybridMultilevel"/>
    <w:tmpl w:val="21DA16E0"/>
    <w:lvl w:ilvl="0" w:tplc="D3E8F812">
      <w:numFmt w:val="bullet"/>
      <w:lvlText w:val="-"/>
      <w:lvlJc w:val="left"/>
      <w:pPr>
        <w:ind w:left="824" w:hanging="425"/>
      </w:pPr>
      <w:rPr>
        <w:rFonts w:ascii="Arial" w:eastAsia="Arial" w:hAnsi="Arial" w:cs="Arial" w:hint="default"/>
        <w:w w:val="100"/>
        <w:sz w:val="22"/>
        <w:szCs w:val="22"/>
      </w:rPr>
    </w:lvl>
    <w:lvl w:ilvl="1" w:tplc="906E4D90">
      <w:numFmt w:val="bullet"/>
      <w:lvlText w:val="•"/>
      <w:lvlJc w:val="left"/>
      <w:pPr>
        <w:ind w:left="1666" w:hanging="425"/>
      </w:pPr>
      <w:rPr>
        <w:rFonts w:hint="default"/>
      </w:rPr>
    </w:lvl>
    <w:lvl w:ilvl="2" w:tplc="044ACB50">
      <w:numFmt w:val="bullet"/>
      <w:lvlText w:val="•"/>
      <w:lvlJc w:val="left"/>
      <w:pPr>
        <w:ind w:left="2513" w:hanging="425"/>
      </w:pPr>
      <w:rPr>
        <w:rFonts w:hint="default"/>
      </w:rPr>
    </w:lvl>
    <w:lvl w:ilvl="3" w:tplc="58FC5426">
      <w:numFmt w:val="bullet"/>
      <w:lvlText w:val="•"/>
      <w:lvlJc w:val="left"/>
      <w:pPr>
        <w:ind w:left="3359" w:hanging="425"/>
      </w:pPr>
      <w:rPr>
        <w:rFonts w:hint="default"/>
      </w:rPr>
    </w:lvl>
    <w:lvl w:ilvl="4" w:tplc="BB7E8180">
      <w:numFmt w:val="bullet"/>
      <w:lvlText w:val="•"/>
      <w:lvlJc w:val="left"/>
      <w:pPr>
        <w:ind w:left="4206" w:hanging="425"/>
      </w:pPr>
      <w:rPr>
        <w:rFonts w:hint="default"/>
      </w:rPr>
    </w:lvl>
    <w:lvl w:ilvl="5" w:tplc="AC3CF260">
      <w:numFmt w:val="bullet"/>
      <w:lvlText w:val="•"/>
      <w:lvlJc w:val="left"/>
      <w:pPr>
        <w:ind w:left="5053" w:hanging="425"/>
      </w:pPr>
      <w:rPr>
        <w:rFonts w:hint="default"/>
      </w:rPr>
    </w:lvl>
    <w:lvl w:ilvl="6" w:tplc="D040AA7A">
      <w:numFmt w:val="bullet"/>
      <w:lvlText w:val="•"/>
      <w:lvlJc w:val="left"/>
      <w:pPr>
        <w:ind w:left="5899" w:hanging="425"/>
      </w:pPr>
      <w:rPr>
        <w:rFonts w:hint="default"/>
      </w:rPr>
    </w:lvl>
    <w:lvl w:ilvl="7" w:tplc="7E703368">
      <w:numFmt w:val="bullet"/>
      <w:lvlText w:val="•"/>
      <w:lvlJc w:val="left"/>
      <w:pPr>
        <w:ind w:left="6746" w:hanging="425"/>
      </w:pPr>
      <w:rPr>
        <w:rFonts w:hint="default"/>
      </w:rPr>
    </w:lvl>
    <w:lvl w:ilvl="8" w:tplc="A3522506">
      <w:numFmt w:val="bullet"/>
      <w:lvlText w:val="•"/>
      <w:lvlJc w:val="left"/>
      <w:pPr>
        <w:ind w:left="7593"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90"/>
    <w:rsid w:val="001E5609"/>
    <w:rsid w:val="002006A0"/>
    <w:rsid w:val="00535312"/>
    <w:rsid w:val="00781134"/>
    <w:rsid w:val="00A40A90"/>
    <w:rsid w:val="00C21244"/>
    <w:rsid w:val="00C412B9"/>
    <w:rsid w:val="00E655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3"/>
      <w:szCs w:val="23"/>
    </w:rPr>
  </w:style>
  <w:style w:type="paragraph" w:styleId="Odstavecseseznamem">
    <w:name w:val="List Paragraph"/>
    <w:basedOn w:val="Normln"/>
    <w:uiPriority w:val="1"/>
    <w:qFormat/>
    <w:pPr>
      <w:ind w:left="824" w:right="207" w:hanging="425"/>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C412B9"/>
    <w:pPr>
      <w:tabs>
        <w:tab w:val="center" w:pos="4536"/>
        <w:tab w:val="right" w:pos="9072"/>
      </w:tabs>
    </w:pPr>
  </w:style>
  <w:style w:type="character" w:customStyle="1" w:styleId="ZhlavChar">
    <w:name w:val="Záhlaví Char"/>
    <w:basedOn w:val="Standardnpsmoodstavce"/>
    <w:link w:val="Zhlav"/>
    <w:uiPriority w:val="99"/>
    <w:rsid w:val="00C412B9"/>
    <w:rPr>
      <w:rFonts w:ascii="Calibri" w:eastAsia="Calibri" w:hAnsi="Calibri" w:cs="Calibri"/>
    </w:rPr>
  </w:style>
  <w:style w:type="paragraph" w:styleId="Zpat">
    <w:name w:val="footer"/>
    <w:basedOn w:val="Normln"/>
    <w:link w:val="ZpatChar"/>
    <w:uiPriority w:val="99"/>
    <w:unhideWhenUsed/>
    <w:rsid w:val="00C412B9"/>
    <w:pPr>
      <w:tabs>
        <w:tab w:val="center" w:pos="4536"/>
        <w:tab w:val="right" w:pos="9072"/>
      </w:tabs>
    </w:pPr>
  </w:style>
  <w:style w:type="character" w:customStyle="1" w:styleId="ZpatChar">
    <w:name w:val="Zápatí Char"/>
    <w:basedOn w:val="Standardnpsmoodstavce"/>
    <w:link w:val="Zpat"/>
    <w:uiPriority w:val="99"/>
    <w:rsid w:val="00C412B9"/>
    <w:rPr>
      <w:rFonts w:ascii="Calibri" w:eastAsia="Calibri" w:hAnsi="Calibri" w:cs="Calibri"/>
    </w:rPr>
  </w:style>
  <w:style w:type="paragraph" w:styleId="Textbubliny">
    <w:name w:val="Balloon Text"/>
    <w:basedOn w:val="Normln"/>
    <w:link w:val="TextbublinyChar"/>
    <w:uiPriority w:val="99"/>
    <w:semiHidden/>
    <w:unhideWhenUsed/>
    <w:rsid w:val="00C412B9"/>
    <w:rPr>
      <w:rFonts w:ascii="Tahoma" w:hAnsi="Tahoma" w:cs="Tahoma"/>
      <w:sz w:val="16"/>
      <w:szCs w:val="16"/>
    </w:rPr>
  </w:style>
  <w:style w:type="character" w:customStyle="1" w:styleId="TextbublinyChar">
    <w:name w:val="Text bubliny Char"/>
    <w:basedOn w:val="Standardnpsmoodstavce"/>
    <w:link w:val="Textbubliny"/>
    <w:uiPriority w:val="99"/>
    <w:semiHidden/>
    <w:rsid w:val="00C412B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3"/>
      <w:szCs w:val="23"/>
    </w:rPr>
  </w:style>
  <w:style w:type="paragraph" w:styleId="Odstavecseseznamem">
    <w:name w:val="List Paragraph"/>
    <w:basedOn w:val="Normln"/>
    <w:uiPriority w:val="1"/>
    <w:qFormat/>
    <w:pPr>
      <w:ind w:left="824" w:right="207" w:hanging="425"/>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C412B9"/>
    <w:pPr>
      <w:tabs>
        <w:tab w:val="center" w:pos="4536"/>
        <w:tab w:val="right" w:pos="9072"/>
      </w:tabs>
    </w:pPr>
  </w:style>
  <w:style w:type="character" w:customStyle="1" w:styleId="ZhlavChar">
    <w:name w:val="Záhlaví Char"/>
    <w:basedOn w:val="Standardnpsmoodstavce"/>
    <w:link w:val="Zhlav"/>
    <w:uiPriority w:val="99"/>
    <w:rsid w:val="00C412B9"/>
    <w:rPr>
      <w:rFonts w:ascii="Calibri" w:eastAsia="Calibri" w:hAnsi="Calibri" w:cs="Calibri"/>
    </w:rPr>
  </w:style>
  <w:style w:type="paragraph" w:styleId="Zpat">
    <w:name w:val="footer"/>
    <w:basedOn w:val="Normln"/>
    <w:link w:val="ZpatChar"/>
    <w:uiPriority w:val="99"/>
    <w:unhideWhenUsed/>
    <w:rsid w:val="00C412B9"/>
    <w:pPr>
      <w:tabs>
        <w:tab w:val="center" w:pos="4536"/>
        <w:tab w:val="right" w:pos="9072"/>
      </w:tabs>
    </w:pPr>
  </w:style>
  <w:style w:type="character" w:customStyle="1" w:styleId="ZpatChar">
    <w:name w:val="Zápatí Char"/>
    <w:basedOn w:val="Standardnpsmoodstavce"/>
    <w:link w:val="Zpat"/>
    <w:uiPriority w:val="99"/>
    <w:rsid w:val="00C412B9"/>
    <w:rPr>
      <w:rFonts w:ascii="Calibri" w:eastAsia="Calibri" w:hAnsi="Calibri" w:cs="Calibri"/>
    </w:rPr>
  </w:style>
  <w:style w:type="paragraph" w:styleId="Textbubliny">
    <w:name w:val="Balloon Text"/>
    <w:basedOn w:val="Normln"/>
    <w:link w:val="TextbublinyChar"/>
    <w:uiPriority w:val="99"/>
    <w:semiHidden/>
    <w:unhideWhenUsed/>
    <w:rsid w:val="00C412B9"/>
    <w:rPr>
      <w:rFonts w:ascii="Tahoma" w:hAnsi="Tahoma" w:cs="Tahoma"/>
      <w:sz w:val="16"/>
      <w:szCs w:val="16"/>
    </w:rPr>
  </w:style>
  <w:style w:type="character" w:customStyle="1" w:styleId="TextbublinyChar">
    <w:name w:val="Text bubliny Char"/>
    <w:basedOn w:val="Standardnpsmoodstavce"/>
    <w:link w:val="Textbubliny"/>
    <w:uiPriority w:val="99"/>
    <w:semiHidden/>
    <w:rsid w:val="00C412B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873</Words>
  <Characters>5156</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Neuhofer Jiří Ing.</dc:creator>
  <cp:lastModifiedBy>Tlamichova Lucie</cp:lastModifiedBy>
  <cp:revision>9</cp:revision>
  <dcterms:created xsi:type="dcterms:W3CDTF">2019-12-06T11:10:00Z</dcterms:created>
  <dcterms:modified xsi:type="dcterms:W3CDTF">2019-12-09T12:39:00Z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Creator">
    <vt:lpwstr>Microsoft® Word 2010</vt:lpwstr>
  </property>
  <property fmtid="{D5CDD505-2E9C-101B-9397-08002B2CF9AE}" pid="4" name="LastSaved">
    <vt:filetime>2019-12-06T00:00:00Z</vt:filetime>
  </property>
</Properties>
</file>